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319D" w14:textId="77777777" w:rsidR="00510DEA" w:rsidRDefault="00510DEA">
      <w:pPr>
        <w:pStyle w:val="Corpodetexto"/>
        <w:spacing w:before="4"/>
        <w:rPr>
          <w:rFonts w:ascii="Times New Roman"/>
          <w:sz w:val="10"/>
        </w:rPr>
      </w:pPr>
    </w:p>
    <w:p w14:paraId="41C0264E" w14:textId="1F6F969E" w:rsidR="00510DEA" w:rsidRDefault="00510DEA">
      <w:pPr>
        <w:pStyle w:val="Corpodetexto"/>
        <w:spacing w:line="193" w:lineRule="exact"/>
        <w:ind w:left="1229"/>
        <w:rPr>
          <w:rFonts w:ascii="Times New Roman"/>
          <w:sz w:val="19"/>
        </w:rPr>
      </w:pPr>
    </w:p>
    <w:p w14:paraId="42F927C0" w14:textId="77777777" w:rsidR="00510DEA" w:rsidRPr="008A347D" w:rsidRDefault="00412289">
      <w:pPr>
        <w:ind w:right="269"/>
        <w:jc w:val="center"/>
        <w:rPr>
          <w:rFonts w:ascii="Arial" w:hAnsi="Arial" w:cs="Arial"/>
          <w:b/>
          <w:sz w:val="24"/>
        </w:rPr>
      </w:pPr>
      <w:r w:rsidRPr="008A347D">
        <w:rPr>
          <w:rFonts w:ascii="Arial" w:hAnsi="Arial" w:cs="Arial"/>
          <w:b/>
          <w:sz w:val="24"/>
        </w:rPr>
        <w:t>RESPOSTA</w:t>
      </w:r>
      <w:r w:rsidRPr="008A347D">
        <w:rPr>
          <w:rFonts w:ascii="Arial" w:hAnsi="Arial" w:cs="Arial"/>
          <w:b/>
          <w:spacing w:val="13"/>
          <w:sz w:val="24"/>
        </w:rPr>
        <w:t xml:space="preserve"> </w:t>
      </w:r>
      <w:r w:rsidRPr="008A347D">
        <w:rPr>
          <w:rFonts w:ascii="Arial" w:hAnsi="Arial" w:cs="Arial"/>
          <w:b/>
          <w:sz w:val="24"/>
        </w:rPr>
        <w:t>À</w:t>
      </w:r>
      <w:r w:rsidRPr="008A347D">
        <w:rPr>
          <w:rFonts w:ascii="Arial" w:hAnsi="Arial" w:cs="Arial"/>
          <w:b/>
          <w:spacing w:val="-5"/>
          <w:sz w:val="24"/>
        </w:rPr>
        <w:t xml:space="preserve"> </w:t>
      </w:r>
      <w:r w:rsidRPr="008A347D">
        <w:rPr>
          <w:rFonts w:ascii="Arial" w:hAnsi="Arial" w:cs="Arial"/>
          <w:b/>
          <w:sz w:val="24"/>
        </w:rPr>
        <w:t>IMPUGNAÇÃO</w:t>
      </w:r>
      <w:r w:rsidRPr="008A347D">
        <w:rPr>
          <w:rFonts w:ascii="Arial" w:hAnsi="Arial" w:cs="Arial"/>
          <w:b/>
          <w:spacing w:val="6"/>
          <w:sz w:val="24"/>
        </w:rPr>
        <w:t xml:space="preserve"> </w:t>
      </w:r>
      <w:r w:rsidRPr="008A347D">
        <w:rPr>
          <w:rFonts w:ascii="Arial" w:hAnsi="Arial" w:cs="Arial"/>
          <w:b/>
          <w:sz w:val="24"/>
        </w:rPr>
        <w:t>AO</w:t>
      </w:r>
      <w:r w:rsidRPr="008A347D">
        <w:rPr>
          <w:rFonts w:ascii="Arial" w:hAnsi="Arial" w:cs="Arial"/>
          <w:b/>
          <w:spacing w:val="-7"/>
          <w:sz w:val="24"/>
        </w:rPr>
        <w:t xml:space="preserve"> </w:t>
      </w:r>
      <w:r w:rsidRPr="008A347D">
        <w:rPr>
          <w:rFonts w:ascii="Arial" w:hAnsi="Arial" w:cs="Arial"/>
          <w:b/>
          <w:spacing w:val="-2"/>
          <w:sz w:val="24"/>
        </w:rPr>
        <w:t>EDITAL</w:t>
      </w:r>
    </w:p>
    <w:p w14:paraId="6B76CC16" w14:textId="77777777" w:rsidR="00510DEA" w:rsidRPr="008A347D" w:rsidRDefault="00510DEA">
      <w:pPr>
        <w:pStyle w:val="Corpodetexto"/>
        <w:spacing w:before="71"/>
        <w:rPr>
          <w:rFonts w:ascii="Arial" w:hAnsi="Arial" w:cs="Arial"/>
          <w:b/>
        </w:rPr>
      </w:pPr>
    </w:p>
    <w:p w14:paraId="55D17218" w14:textId="2FA76B78" w:rsidR="0019634A" w:rsidRPr="008A347D" w:rsidRDefault="00412289" w:rsidP="008A347D">
      <w:pPr>
        <w:tabs>
          <w:tab w:val="left" w:pos="4820"/>
        </w:tabs>
        <w:spacing w:line="271" w:lineRule="auto"/>
        <w:ind w:left="176" w:right="459"/>
        <w:jc w:val="both"/>
        <w:rPr>
          <w:rFonts w:ascii="Arial" w:hAnsi="Arial" w:cs="Arial"/>
          <w:b/>
          <w:sz w:val="24"/>
          <w:szCs w:val="24"/>
        </w:rPr>
      </w:pPr>
      <w:r w:rsidRPr="008A347D">
        <w:rPr>
          <w:rFonts w:ascii="Arial" w:hAnsi="Arial" w:cs="Arial"/>
          <w:b/>
          <w:sz w:val="24"/>
        </w:rPr>
        <w:t>PROCESSO</w:t>
      </w:r>
      <w:r w:rsidR="008A347D">
        <w:rPr>
          <w:rFonts w:ascii="Arial" w:hAnsi="Arial" w:cs="Arial"/>
          <w:b/>
          <w:sz w:val="24"/>
        </w:rPr>
        <w:t xml:space="preserve"> </w:t>
      </w:r>
      <w:r w:rsidRPr="008A347D">
        <w:rPr>
          <w:rFonts w:ascii="Arial" w:hAnsi="Arial" w:cs="Arial"/>
          <w:b/>
          <w:sz w:val="24"/>
        </w:rPr>
        <w:t>LICITATÓRIO</w:t>
      </w:r>
      <w:r w:rsidR="0019634A" w:rsidRPr="008A347D">
        <w:rPr>
          <w:rFonts w:ascii="Arial" w:hAnsi="Arial" w:cs="Arial"/>
          <w:b/>
          <w:sz w:val="24"/>
        </w:rPr>
        <w:t xml:space="preserve"> </w:t>
      </w:r>
      <w:r w:rsidRPr="008A347D">
        <w:rPr>
          <w:rFonts w:ascii="Arial" w:hAnsi="Arial" w:cs="Arial"/>
          <w:b/>
          <w:sz w:val="24"/>
        </w:rPr>
        <w:t>№</w:t>
      </w:r>
      <w:r w:rsidRPr="008A347D">
        <w:rPr>
          <w:rFonts w:ascii="Arial" w:hAnsi="Arial" w:cs="Arial"/>
          <w:b/>
          <w:spacing w:val="40"/>
          <w:sz w:val="24"/>
        </w:rPr>
        <w:t xml:space="preserve"> </w:t>
      </w:r>
      <w:r w:rsidR="0019634A" w:rsidRPr="008A347D">
        <w:rPr>
          <w:rFonts w:ascii="Arial" w:hAnsi="Arial" w:cs="Arial"/>
          <w:b/>
          <w:sz w:val="24"/>
          <w:szCs w:val="24"/>
        </w:rPr>
        <w:t>9900025450/2023</w:t>
      </w:r>
    </w:p>
    <w:p w14:paraId="478051F1" w14:textId="4929A723" w:rsidR="00510DEA" w:rsidRPr="008A347D" w:rsidRDefault="00412289" w:rsidP="008A347D">
      <w:pPr>
        <w:spacing w:line="271" w:lineRule="auto"/>
        <w:ind w:left="176" w:right="459"/>
        <w:jc w:val="both"/>
        <w:rPr>
          <w:rFonts w:ascii="Arial" w:hAnsi="Arial" w:cs="Arial"/>
          <w:b/>
          <w:sz w:val="24"/>
        </w:rPr>
      </w:pPr>
      <w:r w:rsidRPr="008A347D">
        <w:rPr>
          <w:rFonts w:ascii="Arial" w:hAnsi="Arial" w:cs="Arial"/>
          <w:b/>
          <w:spacing w:val="-4"/>
          <w:sz w:val="24"/>
        </w:rPr>
        <w:t>REFERÊNCIA:</w:t>
      </w:r>
      <w:r w:rsidRPr="008A347D">
        <w:rPr>
          <w:rFonts w:ascii="Arial" w:hAnsi="Arial" w:cs="Arial"/>
          <w:b/>
          <w:spacing w:val="-1"/>
          <w:sz w:val="24"/>
        </w:rPr>
        <w:t xml:space="preserve"> </w:t>
      </w:r>
      <w:r w:rsidRPr="008A347D">
        <w:rPr>
          <w:rFonts w:ascii="Arial" w:hAnsi="Arial" w:cs="Arial"/>
          <w:b/>
          <w:spacing w:val="-4"/>
          <w:sz w:val="24"/>
        </w:rPr>
        <w:t>PREGÃO</w:t>
      </w:r>
      <w:r w:rsidRPr="008A347D">
        <w:rPr>
          <w:rFonts w:ascii="Arial" w:hAnsi="Arial" w:cs="Arial"/>
          <w:b/>
          <w:spacing w:val="1"/>
          <w:sz w:val="24"/>
        </w:rPr>
        <w:t xml:space="preserve"> </w:t>
      </w:r>
      <w:r w:rsidRPr="008A347D">
        <w:rPr>
          <w:rFonts w:ascii="Arial" w:hAnsi="Arial" w:cs="Arial"/>
          <w:b/>
          <w:spacing w:val="-4"/>
          <w:sz w:val="24"/>
        </w:rPr>
        <w:t>ELETRÔNICO</w:t>
      </w:r>
      <w:r w:rsidRPr="008A347D">
        <w:rPr>
          <w:rFonts w:ascii="Arial" w:hAnsi="Arial" w:cs="Arial"/>
          <w:b/>
          <w:spacing w:val="3"/>
          <w:sz w:val="24"/>
        </w:rPr>
        <w:t xml:space="preserve"> </w:t>
      </w:r>
      <w:r w:rsidRPr="008A347D">
        <w:rPr>
          <w:rFonts w:ascii="Arial" w:hAnsi="Arial" w:cs="Arial"/>
          <w:b/>
          <w:spacing w:val="-4"/>
          <w:sz w:val="24"/>
        </w:rPr>
        <w:t>N</w:t>
      </w:r>
      <w:r w:rsidR="0019634A" w:rsidRPr="008A347D">
        <w:rPr>
          <w:rFonts w:ascii="Arial" w:hAnsi="Arial" w:cs="Arial"/>
          <w:b/>
          <w:spacing w:val="-4"/>
          <w:sz w:val="24"/>
        </w:rPr>
        <w:t>º</w:t>
      </w:r>
      <w:r w:rsidR="008A347D">
        <w:rPr>
          <w:rFonts w:ascii="Arial" w:hAnsi="Arial" w:cs="Arial"/>
          <w:b/>
          <w:spacing w:val="1"/>
          <w:sz w:val="24"/>
        </w:rPr>
        <w:t xml:space="preserve"> </w:t>
      </w:r>
      <w:r w:rsidR="0019634A" w:rsidRPr="008A347D">
        <w:rPr>
          <w:rFonts w:ascii="Arial" w:hAnsi="Arial" w:cs="Arial"/>
          <w:b/>
          <w:spacing w:val="-4"/>
          <w:sz w:val="24"/>
        </w:rPr>
        <w:t>038</w:t>
      </w:r>
      <w:r w:rsidRPr="008A347D">
        <w:rPr>
          <w:rFonts w:ascii="Arial" w:hAnsi="Arial" w:cs="Arial"/>
          <w:b/>
          <w:spacing w:val="-4"/>
          <w:sz w:val="24"/>
        </w:rPr>
        <w:t>/2023</w:t>
      </w:r>
    </w:p>
    <w:p w14:paraId="20D45E66" w14:textId="36E8E42F" w:rsidR="00510DEA" w:rsidRPr="008A347D" w:rsidRDefault="00412289">
      <w:pPr>
        <w:spacing w:line="273" w:lineRule="auto"/>
        <w:ind w:left="176" w:right="464" w:firstLine="2"/>
        <w:jc w:val="both"/>
        <w:rPr>
          <w:rFonts w:ascii="Arial" w:hAnsi="Arial" w:cs="Arial"/>
          <w:b/>
          <w:sz w:val="24"/>
        </w:rPr>
      </w:pPr>
      <w:r w:rsidRPr="008A347D">
        <w:rPr>
          <w:rFonts w:ascii="Arial" w:hAnsi="Arial" w:cs="Arial"/>
          <w:b/>
          <w:sz w:val="24"/>
        </w:rPr>
        <w:t xml:space="preserve">OBJETO: </w:t>
      </w:r>
      <w:r w:rsidR="0019634A" w:rsidRPr="008A347D">
        <w:rPr>
          <w:rFonts w:ascii="Arial" w:eastAsia="Times New Roman" w:hAnsi="Arial" w:cs="Arial"/>
          <w:sz w:val="24"/>
          <w:szCs w:val="24"/>
        </w:rPr>
        <w:t>Contratação de empresa para implantação, operacionalização, manutenção e gestão da unidade do Restaurante Popular da Zona Norte no Município de Niterói, com o preparo e distribuição de refeições/dia (café da manhã e almoço)</w:t>
      </w:r>
      <w:r w:rsidRPr="008A347D">
        <w:rPr>
          <w:rFonts w:ascii="Arial" w:hAnsi="Arial" w:cs="Arial"/>
          <w:b/>
          <w:sz w:val="24"/>
        </w:rPr>
        <w:t>.</w:t>
      </w:r>
    </w:p>
    <w:p w14:paraId="0E362C59" w14:textId="77777777" w:rsidR="00510DEA" w:rsidRPr="008A347D" w:rsidRDefault="00510DEA">
      <w:pPr>
        <w:pStyle w:val="Corpodetexto"/>
        <w:spacing w:before="34"/>
        <w:rPr>
          <w:rFonts w:ascii="Arial" w:hAnsi="Arial" w:cs="Arial"/>
          <w:b/>
        </w:rPr>
      </w:pPr>
    </w:p>
    <w:p w14:paraId="4F501C23" w14:textId="77777777" w:rsidR="00510DEA" w:rsidRPr="008A347D" w:rsidRDefault="00412289">
      <w:pPr>
        <w:pStyle w:val="PargrafodaLista"/>
        <w:numPr>
          <w:ilvl w:val="0"/>
          <w:numId w:val="2"/>
        </w:numPr>
        <w:tabs>
          <w:tab w:val="left" w:pos="881"/>
        </w:tabs>
        <w:ind w:hanging="710"/>
        <w:rPr>
          <w:rFonts w:ascii="Arial" w:hAnsi="Arial" w:cs="Arial"/>
          <w:b/>
          <w:sz w:val="24"/>
        </w:rPr>
      </w:pPr>
      <w:r w:rsidRPr="008A347D">
        <w:rPr>
          <w:rFonts w:ascii="Arial" w:hAnsi="Arial" w:cs="Arial"/>
          <w:b/>
          <w:sz w:val="24"/>
        </w:rPr>
        <w:t>DAS</w:t>
      </w:r>
      <w:r w:rsidRPr="008A347D">
        <w:rPr>
          <w:rFonts w:ascii="Arial" w:hAnsi="Arial" w:cs="Arial"/>
          <w:b/>
          <w:spacing w:val="12"/>
          <w:sz w:val="24"/>
        </w:rPr>
        <w:t xml:space="preserve"> </w:t>
      </w:r>
      <w:r w:rsidRPr="008A347D">
        <w:rPr>
          <w:rFonts w:ascii="Arial" w:hAnsi="Arial" w:cs="Arial"/>
          <w:b/>
          <w:spacing w:val="-2"/>
          <w:sz w:val="24"/>
        </w:rPr>
        <w:t>PRELIMINARES:</w:t>
      </w:r>
    </w:p>
    <w:p w14:paraId="4F544155" w14:textId="77777777" w:rsidR="00510DEA" w:rsidRPr="008A347D" w:rsidRDefault="00510DEA">
      <w:pPr>
        <w:pStyle w:val="Corpodetexto"/>
        <w:spacing w:before="81"/>
        <w:rPr>
          <w:rFonts w:ascii="Arial" w:hAnsi="Arial" w:cs="Arial"/>
          <w:b/>
        </w:rPr>
      </w:pPr>
    </w:p>
    <w:p w14:paraId="6E5B32D1" w14:textId="03D81303" w:rsidR="00510DEA" w:rsidRDefault="00412289">
      <w:pPr>
        <w:pStyle w:val="Corpodetexto"/>
        <w:spacing w:line="266" w:lineRule="auto"/>
        <w:ind w:left="174" w:right="456" w:hanging="2"/>
        <w:jc w:val="both"/>
        <w:rPr>
          <w:rFonts w:ascii="Arial" w:hAnsi="Arial" w:cs="Arial"/>
        </w:rPr>
      </w:pPr>
      <w:r w:rsidRPr="008A347D">
        <w:rPr>
          <w:rFonts w:ascii="Arial" w:hAnsi="Arial" w:cs="Arial"/>
        </w:rPr>
        <w:t xml:space="preserve">Impugnação interposta tempestivamente pela empresa </w:t>
      </w:r>
      <w:r w:rsidR="0019634A" w:rsidRPr="008A347D">
        <w:rPr>
          <w:rFonts w:ascii="Arial" w:hAnsi="Arial" w:cs="Arial"/>
        </w:rPr>
        <w:t>NUTRYENERGE REFEIÇÕES COLETIVAS LTDA.</w:t>
      </w:r>
      <w:r w:rsidRPr="008A347D">
        <w:rPr>
          <w:rFonts w:ascii="Arial" w:hAnsi="Arial" w:cs="Arial"/>
        </w:rPr>
        <w:t>, com fundamento na Lei 8.666/93.</w:t>
      </w:r>
    </w:p>
    <w:p w14:paraId="12678528" w14:textId="77777777" w:rsidR="00237AA6" w:rsidRPr="008A347D" w:rsidRDefault="00237AA6">
      <w:pPr>
        <w:pStyle w:val="Corpodetexto"/>
        <w:spacing w:line="266" w:lineRule="auto"/>
        <w:ind w:left="174" w:right="456" w:hanging="2"/>
        <w:jc w:val="both"/>
        <w:rPr>
          <w:rFonts w:ascii="Arial" w:hAnsi="Arial" w:cs="Arial"/>
        </w:rPr>
      </w:pPr>
    </w:p>
    <w:p w14:paraId="3BB96D11" w14:textId="77777777" w:rsidR="00510DEA" w:rsidRPr="008A347D" w:rsidRDefault="00412289">
      <w:pPr>
        <w:pStyle w:val="Corpodetexto"/>
        <w:spacing w:before="7" w:line="271" w:lineRule="auto"/>
        <w:ind w:left="174" w:right="447" w:hanging="3"/>
        <w:jc w:val="both"/>
        <w:rPr>
          <w:rFonts w:ascii="Arial" w:hAnsi="Arial" w:cs="Arial"/>
        </w:rPr>
      </w:pPr>
      <w:r w:rsidRPr="008A347D">
        <w:rPr>
          <w:rFonts w:ascii="Arial" w:hAnsi="Arial" w:cs="Arial"/>
        </w:rPr>
        <w:t>Cumpre esclarecer, que a</w:t>
      </w:r>
      <w:r w:rsidRPr="008A347D">
        <w:rPr>
          <w:rFonts w:ascii="Arial" w:hAnsi="Arial" w:cs="Arial"/>
          <w:spacing w:val="-5"/>
        </w:rPr>
        <w:t xml:space="preserve"> </w:t>
      </w:r>
      <w:r w:rsidRPr="008A347D">
        <w:rPr>
          <w:rFonts w:ascii="Arial" w:hAnsi="Arial" w:cs="Arial"/>
        </w:rPr>
        <w:t>referida impugnação não tem efeito de</w:t>
      </w:r>
      <w:r w:rsidRPr="008A347D">
        <w:rPr>
          <w:rFonts w:ascii="Arial" w:hAnsi="Arial" w:cs="Arial"/>
          <w:spacing w:val="-1"/>
        </w:rPr>
        <w:t xml:space="preserve"> </w:t>
      </w:r>
      <w:r w:rsidRPr="008A347D">
        <w:rPr>
          <w:rFonts w:ascii="Arial" w:hAnsi="Arial" w:cs="Arial"/>
        </w:rPr>
        <w:t>recurso, portanto não</w:t>
      </w:r>
      <w:r w:rsidRPr="008A347D">
        <w:rPr>
          <w:rFonts w:ascii="Arial" w:hAnsi="Arial" w:cs="Arial"/>
          <w:spacing w:val="-4"/>
        </w:rPr>
        <w:t xml:space="preserve"> </w:t>
      </w:r>
      <w:r w:rsidRPr="008A347D">
        <w:rPr>
          <w:rFonts w:ascii="Arial" w:hAnsi="Arial" w:cs="Arial"/>
        </w:rPr>
        <w:t>há</w:t>
      </w:r>
      <w:r w:rsidRPr="008A347D">
        <w:rPr>
          <w:rFonts w:ascii="Arial" w:hAnsi="Arial" w:cs="Arial"/>
          <w:spacing w:val="-5"/>
        </w:rPr>
        <w:t xml:space="preserve"> </w:t>
      </w:r>
      <w:r w:rsidRPr="008A347D">
        <w:rPr>
          <w:rFonts w:ascii="Arial" w:hAnsi="Arial" w:cs="Arial"/>
        </w:rPr>
        <w:t>que se falar em efeito suspensivo, conforme a</w:t>
      </w:r>
      <w:r w:rsidRPr="008A347D">
        <w:rPr>
          <w:rFonts w:ascii="Arial" w:hAnsi="Arial" w:cs="Arial"/>
          <w:spacing w:val="-6"/>
        </w:rPr>
        <w:t xml:space="preserve"> </w:t>
      </w:r>
      <w:r w:rsidRPr="008A347D">
        <w:rPr>
          <w:rFonts w:ascii="Arial" w:hAnsi="Arial" w:cs="Arial"/>
        </w:rPr>
        <w:t>legislação que abaixo se</w:t>
      </w:r>
      <w:r w:rsidRPr="008A347D">
        <w:rPr>
          <w:rFonts w:ascii="Arial" w:hAnsi="Arial" w:cs="Arial"/>
          <w:spacing w:val="-2"/>
        </w:rPr>
        <w:t xml:space="preserve"> </w:t>
      </w:r>
      <w:r w:rsidRPr="008A347D">
        <w:rPr>
          <w:rFonts w:ascii="Arial" w:hAnsi="Arial" w:cs="Arial"/>
        </w:rPr>
        <w:t>reproduz:</w:t>
      </w:r>
    </w:p>
    <w:p w14:paraId="539A09CE" w14:textId="77777777" w:rsidR="00510DEA" w:rsidRPr="008A347D" w:rsidRDefault="00510DEA">
      <w:pPr>
        <w:pStyle w:val="Corpodetexto"/>
        <w:spacing w:before="38"/>
        <w:rPr>
          <w:rFonts w:ascii="Arial" w:hAnsi="Arial" w:cs="Arial"/>
        </w:rPr>
      </w:pPr>
    </w:p>
    <w:p w14:paraId="5776FB80" w14:textId="77777777" w:rsidR="00510DEA" w:rsidRPr="008A347D" w:rsidRDefault="00412289">
      <w:pPr>
        <w:pStyle w:val="Corpodetexto"/>
        <w:spacing w:line="271" w:lineRule="auto"/>
        <w:ind w:left="2283" w:right="455" w:firstLine="11"/>
        <w:jc w:val="both"/>
        <w:rPr>
          <w:rFonts w:ascii="Arial" w:hAnsi="Arial" w:cs="Arial"/>
        </w:rPr>
      </w:pPr>
      <w:r w:rsidRPr="008A347D">
        <w:rPr>
          <w:rFonts w:ascii="Arial" w:hAnsi="Arial" w:cs="Arial"/>
        </w:rPr>
        <w:t>§ 2"</w:t>
      </w:r>
      <w:r w:rsidRPr="008A347D">
        <w:rPr>
          <w:rFonts w:ascii="Arial" w:hAnsi="Arial" w:cs="Arial"/>
          <w:spacing w:val="-1"/>
        </w:rPr>
        <w:t xml:space="preserve"> </w:t>
      </w:r>
      <w:r w:rsidRPr="008A347D">
        <w:rPr>
          <w:rFonts w:ascii="Arial" w:hAnsi="Arial" w:cs="Arial"/>
        </w:rPr>
        <w:t>Decairá do direito de impugnar os termos do edital de</w:t>
      </w:r>
      <w:r w:rsidRPr="008A347D">
        <w:rPr>
          <w:rFonts w:ascii="Arial" w:hAnsi="Arial" w:cs="Arial"/>
          <w:spacing w:val="-1"/>
        </w:rPr>
        <w:t xml:space="preserve"> </w:t>
      </w:r>
      <w:r w:rsidRPr="008A347D">
        <w:rPr>
          <w:rFonts w:ascii="Arial" w:hAnsi="Arial" w:cs="Arial"/>
        </w:rPr>
        <w:t>licitação perante a administração o licitante que não o fizer até o segundo dia útil que anteceder a abertura dos envelopes de habilitação em concorrência, a abertura dos envelopes com as</w:t>
      </w:r>
      <w:r w:rsidRPr="008A347D">
        <w:rPr>
          <w:rFonts w:ascii="Arial" w:hAnsi="Arial" w:cs="Arial"/>
          <w:spacing w:val="-1"/>
        </w:rPr>
        <w:t xml:space="preserve"> </w:t>
      </w:r>
      <w:r w:rsidRPr="008A347D">
        <w:rPr>
          <w:rFonts w:ascii="Arial" w:hAnsi="Arial" w:cs="Arial"/>
        </w:rPr>
        <w:t>propostas em convite, tomada de preços ou concurso, ou</w:t>
      </w:r>
      <w:r w:rsidRPr="008A347D">
        <w:rPr>
          <w:rFonts w:ascii="Arial" w:hAnsi="Arial" w:cs="Arial"/>
          <w:spacing w:val="-4"/>
        </w:rPr>
        <w:t xml:space="preserve"> </w:t>
      </w:r>
      <w:r w:rsidRPr="008A347D">
        <w:rPr>
          <w:rFonts w:ascii="Arial" w:hAnsi="Arial" w:cs="Arial"/>
        </w:rPr>
        <w:t>a</w:t>
      </w:r>
      <w:r w:rsidRPr="008A347D">
        <w:rPr>
          <w:rFonts w:ascii="Arial" w:hAnsi="Arial" w:cs="Arial"/>
          <w:spacing w:val="-9"/>
        </w:rPr>
        <w:t xml:space="preserve"> </w:t>
      </w:r>
      <w:r w:rsidRPr="008A347D">
        <w:rPr>
          <w:rFonts w:ascii="Arial" w:hAnsi="Arial" w:cs="Arial"/>
        </w:rPr>
        <w:t>realização de</w:t>
      </w:r>
      <w:r w:rsidRPr="008A347D">
        <w:rPr>
          <w:rFonts w:ascii="Arial" w:hAnsi="Arial" w:cs="Arial"/>
          <w:spacing w:val="-9"/>
        </w:rPr>
        <w:t xml:space="preserve"> </w:t>
      </w:r>
      <w:r w:rsidRPr="008A347D">
        <w:rPr>
          <w:rFonts w:ascii="Arial" w:hAnsi="Arial" w:cs="Arial"/>
        </w:rPr>
        <w:t>leilão, as</w:t>
      </w:r>
      <w:r w:rsidRPr="008A347D">
        <w:rPr>
          <w:rFonts w:ascii="Arial" w:hAnsi="Arial" w:cs="Arial"/>
          <w:spacing w:val="-5"/>
        </w:rPr>
        <w:t xml:space="preserve"> </w:t>
      </w:r>
      <w:r w:rsidRPr="008A347D">
        <w:rPr>
          <w:rFonts w:ascii="Arial" w:hAnsi="Arial" w:cs="Arial"/>
        </w:rPr>
        <w:t>falhas</w:t>
      </w:r>
      <w:r w:rsidRPr="008A347D">
        <w:rPr>
          <w:rFonts w:ascii="Arial" w:hAnsi="Arial" w:cs="Arial"/>
          <w:spacing w:val="-3"/>
        </w:rPr>
        <w:t xml:space="preserve"> </w:t>
      </w:r>
      <w:r w:rsidRPr="008A347D">
        <w:rPr>
          <w:rFonts w:ascii="Arial" w:hAnsi="Arial" w:cs="Arial"/>
        </w:rPr>
        <w:t>ou</w:t>
      </w:r>
      <w:r w:rsidRPr="008A347D">
        <w:rPr>
          <w:rFonts w:ascii="Arial" w:hAnsi="Arial" w:cs="Arial"/>
          <w:spacing w:val="-10"/>
        </w:rPr>
        <w:t xml:space="preserve"> </w:t>
      </w:r>
      <w:r w:rsidRPr="008A347D">
        <w:rPr>
          <w:rFonts w:ascii="Arial" w:hAnsi="Arial" w:cs="Arial"/>
        </w:rPr>
        <w:t>irregularidades</w:t>
      </w:r>
      <w:r w:rsidRPr="008A347D">
        <w:rPr>
          <w:rFonts w:ascii="Arial" w:hAnsi="Arial" w:cs="Arial"/>
          <w:spacing w:val="-11"/>
        </w:rPr>
        <w:t xml:space="preserve"> </w:t>
      </w:r>
      <w:r w:rsidRPr="008A347D">
        <w:rPr>
          <w:rFonts w:ascii="Arial" w:hAnsi="Arial" w:cs="Arial"/>
        </w:rPr>
        <w:t xml:space="preserve">que viciariam esse edital, </w:t>
      </w:r>
      <w:r w:rsidRPr="008A347D">
        <w:rPr>
          <w:rFonts w:ascii="Arial" w:hAnsi="Arial" w:cs="Arial"/>
          <w:u w:val="single"/>
        </w:rPr>
        <w:t>hipótese em que tal comunicação não terá efeito de recurso.</w:t>
      </w:r>
      <w:r w:rsidRPr="008A347D">
        <w:rPr>
          <w:rFonts w:ascii="Arial" w:hAnsi="Arial" w:cs="Arial"/>
        </w:rPr>
        <w:t xml:space="preserve"> (Redação dada pela Lei n° 3 8.883, de 8.6.94) (grifamos).</w:t>
      </w:r>
    </w:p>
    <w:p w14:paraId="0A9B4B46" w14:textId="77777777" w:rsidR="00510DEA" w:rsidRPr="008A347D" w:rsidRDefault="00510DEA">
      <w:pPr>
        <w:pStyle w:val="Corpodetexto"/>
        <w:spacing w:before="42"/>
        <w:rPr>
          <w:rFonts w:ascii="Arial" w:hAnsi="Arial" w:cs="Arial"/>
        </w:rPr>
      </w:pPr>
    </w:p>
    <w:p w14:paraId="02A373E1" w14:textId="36D2485B" w:rsidR="00510DEA" w:rsidRPr="008A347D" w:rsidRDefault="00412289" w:rsidP="008A347D">
      <w:pPr>
        <w:pStyle w:val="Corpodetexto"/>
        <w:spacing w:line="271" w:lineRule="auto"/>
        <w:ind w:left="163" w:right="317" w:firstLine="1"/>
        <w:jc w:val="both"/>
        <w:rPr>
          <w:rFonts w:ascii="Arial" w:hAnsi="Arial" w:cs="Arial"/>
        </w:rPr>
      </w:pPr>
      <w:r w:rsidRPr="008A347D">
        <w:rPr>
          <w:rFonts w:ascii="Arial" w:hAnsi="Arial" w:cs="Arial"/>
        </w:rPr>
        <w:t xml:space="preserve">Aduzimos que a empresa supra, contesta </w:t>
      </w:r>
      <w:r w:rsidR="0019634A" w:rsidRPr="008A347D">
        <w:rPr>
          <w:rFonts w:ascii="Arial" w:hAnsi="Arial" w:cs="Arial"/>
        </w:rPr>
        <w:t xml:space="preserve">o edital e para tanto serão apresentados </w:t>
      </w:r>
      <w:r w:rsidRPr="008A347D">
        <w:rPr>
          <w:rFonts w:ascii="Arial" w:hAnsi="Arial" w:cs="Arial"/>
        </w:rPr>
        <w:t>os esclarecimentos</w:t>
      </w:r>
      <w:r w:rsidRPr="008A347D">
        <w:rPr>
          <w:rFonts w:ascii="Arial" w:hAnsi="Arial" w:cs="Arial"/>
          <w:spacing w:val="-5"/>
        </w:rPr>
        <w:t xml:space="preserve"> </w:t>
      </w:r>
      <w:r w:rsidRPr="008A347D">
        <w:rPr>
          <w:rFonts w:ascii="Arial" w:hAnsi="Arial" w:cs="Arial"/>
        </w:rPr>
        <w:t>a</w:t>
      </w:r>
      <w:r w:rsidRPr="008A347D">
        <w:rPr>
          <w:rFonts w:ascii="Arial" w:hAnsi="Arial" w:cs="Arial"/>
          <w:spacing w:val="-4"/>
        </w:rPr>
        <w:t xml:space="preserve"> </w:t>
      </w:r>
      <w:r w:rsidRPr="008A347D">
        <w:rPr>
          <w:rFonts w:ascii="Arial" w:hAnsi="Arial" w:cs="Arial"/>
        </w:rPr>
        <w:t>seguir, demonstrando</w:t>
      </w:r>
      <w:r w:rsidRPr="008A347D">
        <w:rPr>
          <w:rFonts w:ascii="Arial" w:hAnsi="Arial" w:cs="Arial"/>
          <w:spacing w:val="32"/>
        </w:rPr>
        <w:t xml:space="preserve"> </w:t>
      </w:r>
      <w:r w:rsidRPr="008A347D">
        <w:rPr>
          <w:rFonts w:ascii="Arial" w:hAnsi="Arial" w:cs="Arial"/>
        </w:rPr>
        <w:t>a</w:t>
      </w:r>
      <w:r w:rsidRPr="008A347D">
        <w:rPr>
          <w:rFonts w:ascii="Arial" w:hAnsi="Arial" w:cs="Arial"/>
          <w:spacing w:val="-12"/>
        </w:rPr>
        <w:t xml:space="preserve"> </w:t>
      </w:r>
      <w:r w:rsidRPr="008A347D">
        <w:rPr>
          <w:rFonts w:ascii="Arial" w:hAnsi="Arial" w:cs="Arial"/>
        </w:rPr>
        <w:t xml:space="preserve">legalidade das </w:t>
      </w:r>
      <w:r w:rsidR="0019634A" w:rsidRPr="008A347D">
        <w:rPr>
          <w:rFonts w:ascii="Arial" w:hAnsi="Arial" w:cs="Arial"/>
        </w:rPr>
        <w:t>cláusulas editalícias</w:t>
      </w:r>
      <w:r w:rsidRPr="008A347D">
        <w:rPr>
          <w:rFonts w:ascii="Arial" w:hAnsi="Arial" w:cs="Arial"/>
        </w:rPr>
        <w:t>.</w:t>
      </w:r>
    </w:p>
    <w:p w14:paraId="53A14219" w14:textId="77777777" w:rsidR="00510DEA" w:rsidRPr="008A347D" w:rsidRDefault="00510DEA">
      <w:pPr>
        <w:pStyle w:val="Corpodetexto"/>
        <w:spacing w:before="24"/>
        <w:rPr>
          <w:rFonts w:ascii="Arial" w:hAnsi="Arial" w:cs="Arial"/>
        </w:rPr>
      </w:pPr>
    </w:p>
    <w:p w14:paraId="6C719E3C" w14:textId="77777777" w:rsidR="00510DEA" w:rsidRPr="008A347D" w:rsidRDefault="00412289">
      <w:pPr>
        <w:pStyle w:val="PargrafodaLista"/>
        <w:numPr>
          <w:ilvl w:val="0"/>
          <w:numId w:val="2"/>
        </w:numPr>
        <w:tabs>
          <w:tab w:val="left" w:pos="867"/>
        </w:tabs>
        <w:ind w:left="867" w:hanging="715"/>
        <w:rPr>
          <w:rFonts w:ascii="Arial" w:hAnsi="Arial" w:cs="Arial"/>
          <w:b/>
          <w:sz w:val="24"/>
        </w:rPr>
      </w:pPr>
      <w:r w:rsidRPr="008A347D">
        <w:rPr>
          <w:rFonts w:ascii="Arial" w:hAnsi="Arial" w:cs="Arial"/>
          <w:b/>
          <w:sz w:val="24"/>
        </w:rPr>
        <w:t>DAS</w:t>
      </w:r>
      <w:r w:rsidRPr="008A347D">
        <w:rPr>
          <w:rFonts w:ascii="Arial" w:hAnsi="Arial" w:cs="Arial"/>
          <w:b/>
          <w:spacing w:val="3"/>
          <w:sz w:val="24"/>
        </w:rPr>
        <w:t xml:space="preserve"> </w:t>
      </w:r>
      <w:r w:rsidRPr="008A347D">
        <w:rPr>
          <w:rFonts w:ascii="Arial" w:hAnsi="Arial" w:cs="Arial"/>
          <w:b/>
          <w:sz w:val="24"/>
        </w:rPr>
        <w:t>RAZÕES</w:t>
      </w:r>
      <w:r w:rsidRPr="008A347D">
        <w:rPr>
          <w:rFonts w:ascii="Arial" w:hAnsi="Arial" w:cs="Arial"/>
          <w:b/>
          <w:spacing w:val="15"/>
          <w:sz w:val="24"/>
        </w:rPr>
        <w:t xml:space="preserve"> </w:t>
      </w:r>
      <w:r w:rsidRPr="008A347D">
        <w:rPr>
          <w:rFonts w:ascii="Arial" w:hAnsi="Arial" w:cs="Arial"/>
          <w:b/>
          <w:sz w:val="24"/>
        </w:rPr>
        <w:t>DA</w:t>
      </w:r>
      <w:r w:rsidRPr="008A347D">
        <w:rPr>
          <w:rFonts w:ascii="Arial" w:hAnsi="Arial" w:cs="Arial"/>
          <w:b/>
          <w:spacing w:val="6"/>
          <w:sz w:val="24"/>
        </w:rPr>
        <w:t xml:space="preserve"> </w:t>
      </w:r>
      <w:r w:rsidRPr="008A347D">
        <w:rPr>
          <w:rFonts w:ascii="Arial" w:hAnsi="Arial" w:cs="Arial"/>
          <w:b/>
          <w:spacing w:val="-2"/>
          <w:sz w:val="24"/>
        </w:rPr>
        <w:t>IMPUGNAÇÃO</w:t>
      </w:r>
    </w:p>
    <w:p w14:paraId="5DD05CE1" w14:textId="77777777" w:rsidR="00510DEA" w:rsidRPr="008A347D" w:rsidRDefault="00510DEA">
      <w:pPr>
        <w:pStyle w:val="Corpodetexto"/>
        <w:spacing w:before="85"/>
        <w:rPr>
          <w:rFonts w:ascii="Arial" w:hAnsi="Arial" w:cs="Arial"/>
          <w:b/>
        </w:rPr>
      </w:pPr>
    </w:p>
    <w:p w14:paraId="0825C544" w14:textId="0A3BDC23" w:rsidR="00510DEA" w:rsidRPr="008A347D" w:rsidRDefault="00412289" w:rsidP="008A347D">
      <w:pPr>
        <w:pStyle w:val="Corpodetexto"/>
        <w:tabs>
          <w:tab w:val="left" w:pos="9498"/>
        </w:tabs>
        <w:spacing w:line="264" w:lineRule="auto"/>
        <w:ind w:left="157" w:right="317" w:firstLine="2"/>
        <w:jc w:val="both"/>
        <w:rPr>
          <w:rFonts w:ascii="Arial" w:hAnsi="Arial" w:cs="Arial"/>
        </w:rPr>
      </w:pPr>
      <w:r w:rsidRPr="008A347D">
        <w:rPr>
          <w:rFonts w:ascii="Arial" w:hAnsi="Arial" w:cs="Arial"/>
        </w:rPr>
        <w:t xml:space="preserve">A empresa impugnante contesta que: devem ser </w:t>
      </w:r>
      <w:r w:rsidR="0019634A" w:rsidRPr="008A347D">
        <w:rPr>
          <w:rFonts w:ascii="Arial" w:hAnsi="Arial" w:cs="Arial"/>
        </w:rPr>
        <w:t>incluídos no rol de documentos a exigência de balanço patrimonial e DRE’S e índices econômicos-financeiros comprovando a qualificação econômico financeira em atendimento a regra expressa no art. 31 da lei 8666/93.</w:t>
      </w:r>
    </w:p>
    <w:p w14:paraId="75009FF2" w14:textId="77777777" w:rsidR="0019634A" w:rsidRPr="008A347D" w:rsidRDefault="0019634A" w:rsidP="0019634A">
      <w:pPr>
        <w:pStyle w:val="Corpodetexto"/>
        <w:spacing w:line="264" w:lineRule="auto"/>
        <w:ind w:left="157" w:right="475" w:firstLine="2"/>
        <w:jc w:val="both"/>
        <w:rPr>
          <w:rFonts w:ascii="Arial" w:hAnsi="Arial" w:cs="Arial"/>
        </w:rPr>
      </w:pPr>
    </w:p>
    <w:p w14:paraId="3E314F9E" w14:textId="278127B3" w:rsidR="0019634A" w:rsidRPr="008A347D" w:rsidRDefault="0019634A" w:rsidP="0019634A">
      <w:pPr>
        <w:pStyle w:val="Corpodetexto"/>
        <w:numPr>
          <w:ilvl w:val="0"/>
          <w:numId w:val="2"/>
        </w:numPr>
        <w:spacing w:line="264" w:lineRule="auto"/>
        <w:ind w:right="475"/>
        <w:jc w:val="both"/>
        <w:rPr>
          <w:rFonts w:ascii="Arial" w:hAnsi="Arial" w:cs="Arial"/>
          <w:b/>
          <w:bCs/>
        </w:rPr>
      </w:pPr>
      <w:r w:rsidRPr="008A347D">
        <w:rPr>
          <w:rFonts w:ascii="Arial" w:hAnsi="Arial" w:cs="Arial"/>
          <w:b/>
          <w:bCs/>
        </w:rPr>
        <w:t>DO PEDIDO DA IMPUGNANTE</w:t>
      </w:r>
    </w:p>
    <w:p w14:paraId="798C087C" w14:textId="77777777" w:rsidR="0019634A" w:rsidRPr="008A347D" w:rsidRDefault="0019634A" w:rsidP="0019634A">
      <w:pPr>
        <w:pStyle w:val="Corpodetexto"/>
        <w:spacing w:line="264" w:lineRule="auto"/>
        <w:ind w:left="157" w:right="475" w:firstLine="2"/>
        <w:jc w:val="both"/>
        <w:rPr>
          <w:rFonts w:ascii="Arial" w:hAnsi="Arial" w:cs="Arial"/>
        </w:rPr>
      </w:pPr>
    </w:p>
    <w:p w14:paraId="5AC5B4E4" w14:textId="77777777" w:rsidR="00510DEA" w:rsidRPr="008A347D" w:rsidRDefault="00412289">
      <w:pPr>
        <w:pStyle w:val="Corpodetexto"/>
        <w:ind w:left="153"/>
        <w:jc w:val="both"/>
        <w:rPr>
          <w:rFonts w:ascii="Arial" w:hAnsi="Arial" w:cs="Arial"/>
        </w:rPr>
      </w:pPr>
      <w:r w:rsidRPr="008A347D">
        <w:rPr>
          <w:rFonts w:ascii="Arial" w:hAnsi="Arial" w:cs="Arial"/>
        </w:rPr>
        <w:t>Requer</w:t>
      </w:r>
      <w:r w:rsidRPr="008A347D">
        <w:rPr>
          <w:rFonts w:ascii="Arial" w:hAnsi="Arial" w:cs="Arial"/>
          <w:spacing w:val="14"/>
        </w:rPr>
        <w:t xml:space="preserve"> </w:t>
      </w:r>
      <w:r w:rsidRPr="008A347D">
        <w:rPr>
          <w:rFonts w:ascii="Arial" w:hAnsi="Arial" w:cs="Arial"/>
        </w:rPr>
        <w:t>a</w:t>
      </w:r>
      <w:r w:rsidRPr="008A347D">
        <w:rPr>
          <w:rFonts w:ascii="Arial" w:hAnsi="Arial" w:cs="Arial"/>
          <w:spacing w:val="-3"/>
        </w:rPr>
        <w:t xml:space="preserve"> </w:t>
      </w:r>
      <w:r w:rsidRPr="008A347D">
        <w:rPr>
          <w:rFonts w:ascii="Arial" w:hAnsi="Arial" w:cs="Arial"/>
          <w:spacing w:val="-2"/>
        </w:rPr>
        <w:t>Impugnante:</w:t>
      </w:r>
    </w:p>
    <w:p w14:paraId="6DB97D92" w14:textId="77777777" w:rsidR="00510DEA" w:rsidRPr="008A347D" w:rsidRDefault="00510DEA">
      <w:pPr>
        <w:pStyle w:val="Corpodetexto"/>
        <w:spacing w:before="85"/>
        <w:rPr>
          <w:rFonts w:ascii="Arial" w:hAnsi="Arial" w:cs="Arial"/>
        </w:rPr>
      </w:pPr>
    </w:p>
    <w:p w14:paraId="001335B7" w14:textId="77777777" w:rsidR="00510DEA" w:rsidRPr="008A347D" w:rsidRDefault="00412289" w:rsidP="008A347D">
      <w:pPr>
        <w:pStyle w:val="PargrafodaLista"/>
        <w:numPr>
          <w:ilvl w:val="1"/>
          <w:numId w:val="2"/>
        </w:numPr>
        <w:tabs>
          <w:tab w:val="left" w:pos="953"/>
        </w:tabs>
        <w:spacing w:before="1"/>
        <w:ind w:left="953" w:hanging="435"/>
        <w:rPr>
          <w:rFonts w:ascii="Arial" w:hAnsi="Arial" w:cs="Arial"/>
          <w:sz w:val="24"/>
        </w:rPr>
      </w:pPr>
      <w:r w:rsidRPr="008A347D">
        <w:rPr>
          <w:rFonts w:ascii="Arial" w:hAnsi="Arial" w:cs="Arial"/>
          <w:sz w:val="24"/>
        </w:rPr>
        <w:t>Que</w:t>
      </w:r>
      <w:r w:rsidRPr="008A347D">
        <w:rPr>
          <w:rFonts w:ascii="Arial" w:hAnsi="Arial" w:cs="Arial"/>
          <w:spacing w:val="-1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seja</w:t>
      </w:r>
      <w:r w:rsidRPr="008A347D">
        <w:rPr>
          <w:rFonts w:ascii="Arial" w:hAnsi="Arial" w:cs="Arial"/>
          <w:spacing w:val="-4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recebida,</w:t>
      </w:r>
      <w:r w:rsidRPr="008A347D">
        <w:rPr>
          <w:rFonts w:ascii="Arial" w:hAnsi="Arial" w:cs="Arial"/>
          <w:spacing w:val="8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conhecida</w:t>
      </w:r>
      <w:r w:rsidRPr="008A347D">
        <w:rPr>
          <w:rFonts w:ascii="Arial" w:hAnsi="Arial" w:cs="Arial"/>
          <w:spacing w:val="7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e</w:t>
      </w:r>
      <w:r w:rsidRPr="008A347D">
        <w:rPr>
          <w:rFonts w:ascii="Arial" w:hAnsi="Arial" w:cs="Arial"/>
          <w:spacing w:val="-4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provida</w:t>
      </w:r>
      <w:r w:rsidRPr="008A347D">
        <w:rPr>
          <w:rFonts w:ascii="Arial" w:hAnsi="Arial" w:cs="Arial"/>
          <w:spacing w:val="7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a</w:t>
      </w:r>
      <w:r w:rsidRPr="008A347D">
        <w:rPr>
          <w:rFonts w:ascii="Arial" w:hAnsi="Arial" w:cs="Arial"/>
          <w:spacing w:val="-7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impugnação</w:t>
      </w:r>
      <w:r w:rsidRPr="008A347D">
        <w:rPr>
          <w:rFonts w:ascii="Arial" w:hAnsi="Arial" w:cs="Arial"/>
          <w:spacing w:val="9"/>
          <w:sz w:val="24"/>
        </w:rPr>
        <w:t xml:space="preserve"> </w:t>
      </w:r>
      <w:r w:rsidRPr="008A347D">
        <w:rPr>
          <w:rFonts w:ascii="Arial" w:hAnsi="Arial" w:cs="Arial"/>
          <w:spacing w:val="-2"/>
          <w:sz w:val="24"/>
        </w:rPr>
        <w:t>interposta;</w:t>
      </w:r>
    </w:p>
    <w:p w14:paraId="35B12763" w14:textId="1C304086" w:rsidR="00510DEA" w:rsidRPr="008A347D" w:rsidRDefault="00412289" w:rsidP="008A347D">
      <w:pPr>
        <w:pStyle w:val="PargrafodaLista"/>
        <w:numPr>
          <w:ilvl w:val="1"/>
          <w:numId w:val="2"/>
        </w:numPr>
        <w:tabs>
          <w:tab w:val="left" w:pos="870"/>
          <w:tab w:val="left" w:pos="953"/>
          <w:tab w:val="left" w:pos="9498"/>
        </w:tabs>
        <w:spacing w:before="38" w:line="266" w:lineRule="auto"/>
        <w:ind w:right="296"/>
        <w:rPr>
          <w:rFonts w:ascii="Arial" w:hAnsi="Arial" w:cs="Arial"/>
          <w:sz w:val="24"/>
        </w:rPr>
        <w:sectPr w:rsidR="00510DEA" w:rsidRPr="008A347D">
          <w:type w:val="continuous"/>
          <w:pgSz w:w="11600" w:h="16220"/>
          <w:pgMar w:top="600" w:right="440" w:bottom="0" w:left="920" w:header="720" w:footer="720" w:gutter="0"/>
          <w:cols w:space="720"/>
        </w:sectPr>
      </w:pPr>
      <w:r w:rsidRPr="008A347D">
        <w:rPr>
          <w:rFonts w:ascii="Arial" w:hAnsi="Arial" w:cs="Arial"/>
          <w:sz w:val="24"/>
        </w:rPr>
        <w:tab/>
        <w:t>Que seja retificad</w:t>
      </w:r>
      <w:r w:rsidR="008A347D" w:rsidRPr="008A347D">
        <w:rPr>
          <w:rFonts w:ascii="Arial" w:hAnsi="Arial" w:cs="Arial"/>
          <w:sz w:val="24"/>
        </w:rPr>
        <w:t>o o Edital para incluir no rol de documentos a exigência de balanço patrimonial e DRE’S e índices econômicos-financeiros comprovando a qualificação econômico financeira em atendimento a regra expressa no art. 31 da lei 8666/93.</w:t>
      </w:r>
    </w:p>
    <w:p w14:paraId="3D006AE9" w14:textId="1AFB2AA4" w:rsidR="00510DEA" w:rsidRPr="008A347D" w:rsidRDefault="008A347D">
      <w:pPr>
        <w:pStyle w:val="Corpodetexto"/>
        <w:tabs>
          <w:tab w:val="left" w:pos="906"/>
        </w:tabs>
        <w:spacing w:before="246"/>
        <w:ind w:left="189"/>
        <w:rPr>
          <w:rFonts w:ascii="Arial" w:hAnsi="Arial" w:cs="Arial"/>
          <w:b/>
          <w:bCs/>
        </w:rPr>
      </w:pPr>
      <w:r w:rsidRPr="008A347D">
        <w:rPr>
          <w:rFonts w:ascii="Arial" w:hAnsi="Arial" w:cs="Arial"/>
          <w:b/>
          <w:bCs/>
          <w:spacing w:val="-5"/>
        </w:rPr>
        <w:lastRenderedPageBreak/>
        <w:t>IV</w:t>
      </w:r>
      <w:r w:rsidR="00412289" w:rsidRPr="008A347D">
        <w:rPr>
          <w:rFonts w:ascii="Arial" w:hAnsi="Arial" w:cs="Arial"/>
          <w:b/>
          <w:bCs/>
          <w:spacing w:val="-5"/>
        </w:rPr>
        <w:t>.</w:t>
      </w:r>
      <w:r w:rsidR="00412289" w:rsidRPr="008A347D">
        <w:rPr>
          <w:rFonts w:ascii="Arial" w:hAnsi="Arial" w:cs="Arial"/>
          <w:b/>
          <w:bCs/>
        </w:rPr>
        <w:tab/>
        <w:t>DA</w:t>
      </w:r>
      <w:r w:rsidR="00412289" w:rsidRPr="008A347D">
        <w:rPr>
          <w:rFonts w:ascii="Arial" w:hAnsi="Arial" w:cs="Arial"/>
          <w:b/>
          <w:bCs/>
          <w:spacing w:val="9"/>
        </w:rPr>
        <w:t xml:space="preserve"> </w:t>
      </w:r>
      <w:r w:rsidR="00412289" w:rsidRPr="008A347D">
        <w:rPr>
          <w:rFonts w:ascii="Arial" w:hAnsi="Arial" w:cs="Arial"/>
          <w:b/>
          <w:bCs/>
        </w:rPr>
        <w:t>ANÁLISE</w:t>
      </w:r>
      <w:r w:rsidR="00412289" w:rsidRPr="008A347D">
        <w:rPr>
          <w:rFonts w:ascii="Arial" w:hAnsi="Arial" w:cs="Arial"/>
          <w:b/>
          <w:bCs/>
          <w:spacing w:val="11"/>
        </w:rPr>
        <w:t xml:space="preserve"> </w:t>
      </w:r>
      <w:r w:rsidR="00412289" w:rsidRPr="008A347D">
        <w:rPr>
          <w:rFonts w:ascii="Arial" w:hAnsi="Arial" w:cs="Arial"/>
          <w:b/>
          <w:bCs/>
        </w:rPr>
        <w:t>DAS</w:t>
      </w:r>
      <w:r w:rsidR="00412289" w:rsidRPr="008A347D">
        <w:rPr>
          <w:rFonts w:ascii="Arial" w:hAnsi="Arial" w:cs="Arial"/>
          <w:b/>
          <w:bCs/>
          <w:spacing w:val="7"/>
        </w:rPr>
        <w:t xml:space="preserve"> </w:t>
      </w:r>
      <w:r w:rsidR="00412289" w:rsidRPr="008A347D">
        <w:rPr>
          <w:rFonts w:ascii="Arial" w:hAnsi="Arial" w:cs="Arial"/>
          <w:b/>
          <w:bCs/>
          <w:spacing w:val="-2"/>
        </w:rPr>
        <w:t>ALEGAÇÕES</w:t>
      </w:r>
    </w:p>
    <w:p w14:paraId="54124330" w14:textId="77777777" w:rsidR="00510DEA" w:rsidRDefault="00510DEA">
      <w:pPr>
        <w:pStyle w:val="Corpodetexto"/>
        <w:spacing w:before="168"/>
      </w:pPr>
    </w:p>
    <w:p w14:paraId="5BA85A68" w14:textId="77777777" w:rsidR="00510DEA" w:rsidRPr="008A347D" w:rsidRDefault="00412289">
      <w:pPr>
        <w:pStyle w:val="PargrafodaLista"/>
        <w:numPr>
          <w:ilvl w:val="0"/>
          <w:numId w:val="1"/>
        </w:numPr>
        <w:tabs>
          <w:tab w:val="left" w:pos="1002"/>
        </w:tabs>
        <w:spacing w:line="271" w:lineRule="auto"/>
        <w:ind w:right="639" w:firstLine="3"/>
        <w:rPr>
          <w:rFonts w:ascii="Arial" w:hAnsi="Arial" w:cs="Arial"/>
          <w:sz w:val="24"/>
        </w:rPr>
      </w:pPr>
      <w:r w:rsidRPr="008A347D">
        <w:rPr>
          <w:rFonts w:ascii="Arial" w:hAnsi="Arial" w:cs="Arial"/>
          <w:sz w:val="24"/>
        </w:rPr>
        <w:t>Inicialmente, cabe analisar o requisito de admissibilidade da referida impugnação, ou seja, apreciar se a mesma foi interposta dentro do prazo estabelecido para tal. Dessa forma, verifica-se, que</w:t>
      </w:r>
      <w:r w:rsidRPr="008A347D">
        <w:rPr>
          <w:rFonts w:ascii="Arial" w:hAnsi="Arial" w:cs="Arial"/>
          <w:spacing w:val="-4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a</w:t>
      </w:r>
      <w:r w:rsidRPr="008A347D">
        <w:rPr>
          <w:rFonts w:ascii="Arial" w:hAnsi="Arial" w:cs="Arial"/>
          <w:spacing w:val="-11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impugnante apresentou em</w:t>
      </w:r>
      <w:r w:rsidRPr="008A347D">
        <w:rPr>
          <w:rFonts w:ascii="Arial" w:hAnsi="Arial" w:cs="Arial"/>
          <w:spacing w:val="-4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tempo hábil</w:t>
      </w:r>
      <w:r w:rsidRPr="008A347D">
        <w:rPr>
          <w:rFonts w:ascii="Arial" w:hAnsi="Arial" w:cs="Arial"/>
          <w:spacing w:val="-4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sua</w:t>
      </w:r>
      <w:r w:rsidRPr="008A347D">
        <w:rPr>
          <w:rFonts w:ascii="Arial" w:hAnsi="Arial" w:cs="Arial"/>
          <w:spacing w:val="-8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impugnação, portanto, merece ter seu mérito analisado, já</w:t>
      </w:r>
      <w:r w:rsidRPr="008A347D">
        <w:rPr>
          <w:rFonts w:ascii="Arial" w:hAnsi="Arial" w:cs="Arial"/>
          <w:spacing w:val="-4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que atentou para</w:t>
      </w:r>
      <w:r w:rsidRPr="008A347D">
        <w:rPr>
          <w:rFonts w:ascii="Arial" w:hAnsi="Arial" w:cs="Arial"/>
          <w:spacing w:val="-4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os</w:t>
      </w:r>
      <w:r w:rsidRPr="008A347D">
        <w:rPr>
          <w:rFonts w:ascii="Arial" w:hAnsi="Arial" w:cs="Arial"/>
          <w:spacing w:val="40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prazos</w:t>
      </w:r>
      <w:r w:rsidRPr="008A347D">
        <w:rPr>
          <w:rFonts w:ascii="Arial" w:hAnsi="Arial" w:cs="Arial"/>
          <w:spacing w:val="40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estabelecidos</w:t>
      </w:r>
      <w:r w:rsidRPr="008A347D">
        <w:rPr>
          <w:rFonts w:ascii="Arial" w:hAnsi="Arial" w:cs="Arial"/>
          <w:spacing w:val="40"/>
          <w:sz w:val="24"/>
        </w:rPr>
        <w:t xml:space="preserve"> </w:t>
      </w:r>
      <w:r w:rsidRPr="008A347D">
        <w:rPr>
          <w:rFonts w:ascii="Arial" w:hAnsi="Arial" w:cs="Arial"/>
          <w:sz w:val="24"/>
        </w:rPr>
        <w:t>nas normas regulamentares.</w:t>
      </w:r>
    </w:p>
    <w:p w14:paraId="64A13D0B" w14:textId="77777777" w:rsidR="00510DEA" w:rsidRDefault="00510DEA">
      <w:pPr>
        <w:pStyle w:val="Corpodetexto"/>
        <w:spacing w:before="124"/>
      </w:pPr>
    </w:p>
    <w:p w14:paraId="18AFB31A" w14:textId="77777777" w:rsidR="00510DEA" w:rsidRPr="00B15AEB" w:rsidRDefault="00412289">
      <w:pPr>
        <w:pStyle w:val="PargrafodaLista"/>
        <w:numPr>
          <w:ilvl w:val="0"/>
          <w:numId w:val="1"/>
        </w:numPr>
        <w:tabs>
          <w:tab w:val="left" w:pos="203"/>
          <w:tab w:val="left" w:pos="907"/>
        </w:tabs>
        <w:spacing w:before="1" w:line="271" w:lineRule="auto"/>
        <w:ind w:left="203" w:right="539" w:hanging="10"/>
        <w:rPr>
          <w:rFonts w:ascii="Arial" w:hAnsi="Arial" w:cs="Arial"/>
          <w:b/>
          <w:sz w:val="24"/>
        </w:rPr>
      </w:pPr>
      <w:r w:rsidRPr="00B15AEB">
        <w:rPr>
          <w:rFonts w:ascii="Arial" w:hAnsi="Arial" w:cs="Arial"/>
          <w:sz w:val="24"/>
        </w:rPr>
        <w:t xml:space="preserve">Quanto ao encaminhamento para conhecer, analisar e responder, deixo consignado que conforme rotina processual desta municipalidade, </w:t>
      </w:r>
      <w:r w:rsidRPr="00B15AEB">
        <w:rPr>
          <w:rFonts w:ascii="Arial" w:hAnsi="Arial" w:cs="Arial"/>
          <w:b/>
          <w:sz w:val="24"/>
        </w:rPr>
        <w:t>esta Secretaria elaborou o Edital utilizando a minuta</w:t>
      </w:r>
      <w:r w:rsidRPr="00B15AEB">
        <w:rPr>
          <w:rFonts w:ascii="Arial" w:hAnsi="Arial" w:cs="Arial"/>
          <w:b/>
          <w:spacing w:val="-14"/>
          <w:sz w:val="24"/>
        </w:rPr>
        <w:t xml:space="preserve"> </w:t>
      </w:r>
      <w:r w:rsidRPr="00B15AEB">
        <w:rPr>
          <w:rFonts w:ascii="Arial" w:hAnsi="Arial" w:cs="Arial"/>
          <w:b/>
          <w:sz w:val="24"/>
        </w:rPr>
        <w:t>padrão</w:t>
      </w:r>
      <w:r w:rsidRPr="00B15AEB">
        <w:rPr>
          <w:rFonts w:ascii="Arial" w:hAnsi="Arial" w:cs="Arial"/>
          <w:b/>
          <w:spacing w:val="-5"/>
          <w:sz w:val="24"/>
        </w:rPr>
        <w:t xml:space="preserve"> </w:t>
      </w:r>
      <w:r w:rsidRPr="00B15AEB">
        <w:rPr>
          <w:rFonts w:ascii="Arial" w:hAnsi="Arial" w:cs="Arial"/>
          <w:b/>
          <w:sz w:val="24"/>
        </w:rPr>
        <w:t>da</w:t>
      </w:r>
      <w:r w:rsidRPr="00B15AEB">
        <w:rPr>
          <w:rFonts w:ascii="Arial" w:hAnsi="Arial" w:cs="Arial"/>
          <w:b/>
          <w:spacing w:val="-12"/>
          <w:sz w:val="24"/>
        </w:rPr>
        <w:t xml:space="preserve"> </w:t>
      </w:r>
      <w:r w:rsidRPr="00B15AEB">
        <w:rPr>
          <w:rFonts w:ascii="Arial" w:hAnsi="Arial" w:cs="Arial"/>
          <w:b/>
          <w:sz w:val="24"/>
        </w:rPr>
        <w:t>PGM,</w:t>
      </w:r>
      <w:r w:rsidRPr="00B15AEB">
        <w:rPr>
          <w:rFonts w:ascii="Arial" w:hAnsi="Arial" w:cs="Arial"/>
          <w:b/>
          <w:spacing w:val="-3"/>
          <w:sz w:val="24"/>
        </w:rPr>
        <w:t xml:space="preserve"> </w:t>
      </w:r>
      <w:r w:rsidRPr="00B15AEB">
        <w:rPr>
          <w:rFonts w:ascii="Arial" w:hAnsi="Arial" w:cs="Arial"/>
          <w:b/>
          <w:sz w:val="24"/>
        </w:rPr>
        <w:t>que</w:t>
      </w:r>
      <w:r w:rsidRPr="00B15AEB">
        <w:rPr>
          <w:rFonts w:ascii="Arial" w:hAnsi="Arial" w:cs="Arial"/>
          <w:b/>
          <w:spacing w:val="-7"/>
          <w:sz w:val="24"/>
        </w:rPr>
        <w:t xml:space="preserve"> </w:t>
      </w:r>
      <w:r w:rsidRPr="00B15AEB">
        <w:rPr>
          <w:rFonts w:ascii="Arial" w:hAnsi="Arial" w:cs="Arial"/>
          <w:b/>
          <w:sz w:val="24"/>
        </w:rPr>
        <w:t>a</w:t>
      </w:r>
      <w:r w:rsidRPr="00B15AEB">
        <w:rPr>
          <w:rFonts w:ascii="Arial" w:hAnsi="Arial" w:cs="Arial"/>
          <w:b/>
          <w:spacing w:val="-14"/>
          <w:sz w:val="24"/>
        </w:rPr>
        <w:t xml:space="preserve"> </w:t>
      </w:r>
      <w:r w:rsidRPr="00B15AEB">
        <w:rPr>
          <w:rFonts w:ascii="Arial" w:hAnsi="Arial" w:cs="Arial"/>
          <w:b/>
          <w:sz w:val="24"/>
        </w:rPr>
        <w:t>analisou</w:t>
      </w:r>
      <w:r w:rsidRPr="00B15AEB">
        <w:rPr>
          <w:rFonts w:ascii="Arial" w:hAnsi="Arial" w:cs="Arial"/>
          <w:b/>
          <w:spacing w:val="-3"/>
          <w:sz w:val="24"/>
        </w:rPr>
        <w:t xml:space="preserve"> </w:t>
      </w:r>
      <w:r w:rsidRPr="00B15AEB">
        <w:rPr>
          <w:rFonts w:ascii="Arial" w:hAnsi="Arial" w:cs="Arial"/>
          <w:b/>
          <w:sz w:val="24"/>
        </w:rPr>
        <w:t>previamente e</w:t>
      </w:r>
      <w:r w:rsidRPr="00B15AEB">
        <w:rPr>
          <w:rFonts w:ascii="Arial" w:hAnsi="Arial" w:cs="Arial"/>
          <w:b/>
          <w:spacing w:val="-11"/>
          <w:sz w:val="24"/>
        </w:rPr>
        <w:t xml:space="preserve"> </w:t>
      </w:r>
      <w:r w:rsidRPr="00B15AEB">
        <w:rPr>
          <w:rFonts w:ascii="Arial" w:hAnsi="Arial" w:cs="Arial"/>
          <w:b/>
          <w:sz w:val="24"/>
        </w:rPr>
        <w:t>aprovou</w:t>
      </w:r>
      <w:r w:rsidRPr="00B15AEB">
        <w:rPr>
          <w:rFonts w:ascii="Arial" w:hAnsi="Arial" w:cs="Arial"/>
          <w:b/>
          <w:spacing w:val="-14"/>
          <w:sz w:val="24"/>
        </w:rPr>
        <w:t xml:space="preserve"> </w:t>
      </w:r>
      <w:r w:rsidRPr="00B15AEB">
        <w:rPr>
          <w:rFonts w:ascii="Arial" w:hAnsi="Arial" w:cs="Arial"/>
          <w:sz w:val="24"/>
        </w:rPr>
        <w:t>—</w:t>
      </w:r>
      <w:r w:rsidRPr="00B15AEB">
        <w:rPr>
          <w:rFonts w:ascii="Arial" w:hAnsi="Arial" w:cs="Arial"/>
          <w:spacing w:val="-13"/>
          <w:sz w:val="24"/>
        </w:rPr>
        <w:t xml:space="preserve"> </w:t>
      </w:r>
      <w:r w:rsidRPr="00B15AEB">
        <w:rPr>
          <w:rFonts w:ascii="Arial" w:hAnsi="Arial" w:cs="Arial"/>
          <w:b/>
          <w:sz w:val="24"/>
        </w:rPr>
        <w:t>conforme determina o</w:t>
      </w:r>
      <w:r w:rsidRPr="00B15AEB">
        <w:rPr>
          <w:rFonts w:ascii="Arial" w:hAnsi="Arial" w:cs="Arial"/>
          <w:b/>
          <w:spacing w:val="-14"/>
          <w:sz w:val="24"/>
        </w:rPr>
        <w:t xml:space="preserve"> </w:t>
      </w:r>
      <w:r w:rsidRPr="00B15AEB">
        <w:rPr>
          <w:rFonts w:ascii="Arial" w:hAnsi="Arial" w:cs="Arial"/>
          <w:sz w:val="24"/>
        </w:rPr>
        <w:t>§</w:t>
      </w:r>
      <w:r w:rsidRPr="00B15AEB">
        <w:rPr>
          <w:rFonts w:ascii="Arial" w:hAnsi="Arial" w:cs="Arial"/>
          <w:spacing w:val="-14"/>
          <w:sz w:val="24"/>
        </w:rPr>
        <w:t xml:space="preserve"> </w:t>
      </w:r>
      <w:r w:rsidRPr="00B15AEB">
        <w:rPr>
          <w:rFonts w:ascii="Arial" w:hAnsi="Arial" w:cs="Arial"/>
          <w:b/>
          <w:sz w:val="24"/>
        </w:rPr>
        <w:t>único, do artigo 38, da Lei n° 8.666/1993.</w:t>
      </w:r>
    </w:p>
    <w:p w14:paraId="2776B9B3" w14:textId="77777777" w:rsidR="00510DEA" w:rsidRDefault="00510DEA">
      <w:pPr>
        <w:pStyle w:val="Corpodetexto"/>
        <w:spacing w:before="42"/>
        <w:rPr>
          <w:b/>
        </w:rPr>
      </w:pPr>
    </w:p>
    <w:p w14:paraId="01BBA390" w14:textId="009D3C88" w:rsidR="00510DEA" w:rsidRPr="00B15AEB" w:rsidRDefault="00412289" w:rsidP="00B15AEB">
      <w:pPr>
        <w:pStyle w:val="PargrafodaLista"/>
        <w:numPr>
          <w:ilvl w:val="0"/>
          <w:numId w:val="1"/>
        </w:numPr>
        <w:tabs>
          <w:tab w:val="left" w:pos="198"/>
          <w:tab w:val="left" w:pos="907"/>
        </w:tabs>
        <w:spacing w:before="211" w:line="271" w:lineRule="auto"/>
        <w:ind w:left="198" w:right="540" w:hanging="4"/>
        <w:rPr>
          <w:rFonts w:ascii="Arial" w:hAnsi="Arial" w:cs="Arial"/>
        </w:rPr>
      </w:pPr>
      <w:r w:rsidRPr="00B15AEB">
        <w:rPr>
          <w:rFonts w:ascii="Arial" w:hAnsi="Arial" w:cs="Arial"/>
          <w:sz w:val="24"/>
        </w:rPr>
        <w:t xml:space="preserve">Quanto ao questionamento </w:t>
      </w:r>
      <w:r w:rsidR="00B15AEB" w:rsidRPr="00B15AEB">
        <w:rPr>
          <w:rFonts w:ascii="Arial" w:hAnsi="Arial" w:cs="Arial"/>
          <w:sz w:val="24"/>
        </w:rPr>
        <w:t>para que seja retificado o Edital e incluir no rol de documentos a exigência de balanço patrimonial e DRE’S e índices econômicos-financeiros comprovando a qualificação econômico financeira em atendimento a regra expressa no art. 31 da lei 8666/93.</w:t>
      </w:r>
    </w:p>
    <w:p w14:paraId="388016D3" w14:textId="77777777" w:rsidR="00B15AEB" w:rsidRPr="00B15AEB" w:rsidRDefault="00B15AEB" w:rsidP="00B15AEB">
      <w:pPr>
        <w:tabs>
          <w:tab w:val="left" w:pos="198"/>
          <w:tab w:val="left" w:pos="907"/>
        </w:tabs>
        <w:spacing w:before="211" w:line="271" w:lineRule="auto"/>
        <w:ind w:right="540"/>
        <w:rPr>
          <w:rFonts w:ascii="Arial" w:hAnsi="Arial" w:cs="Arial"/>
        </w:rPr>
      </w:pPr>
    </w:p>
    <w:p w14:paraId="23CCD7D5" w14:textId="09F6B3D9" w:rsidR="00B15AEB" w:rsidRPr="005C4570" w:rsidRDefault="00412289">
      <w:pPr>
        <w:pStyle w:val="PargrafodaLista"/>
        <w:numPr>
          <w:ilvl w:val="0"/>
          <w:numId w:val="1"/>
        </w:numPr>
        <w:tabs>
          <w:tab w:val="left" w:pos="904"/>
        </w:tabs>
        <w:spacing w:line="271" w:lineRule="auto"/>
        <w:ind w:left="201" w:right="538" w:firstLine="0"/>
        <w:rPr>
          <w:rFonts w:ascii="Arial" w:hAnsi="Arial" w:cs="Arial"/>
          <w:sz w:val="24"/>
          <w:szCs w:val="24"/>
        </w:rPr>
      </w:pPr>
      <w:r w:rsidRPr="005C4570">
        <w:rPr>
          <w:rFonts w:ascii="Arial" w:hAnsi="Arial" w:cs="Arial"/>
          <w:sz w:val="24"/>
          <w:szCs w:val="24"/>
        </w:rPr>
        <w:t>Diante do apresentado,</w:t>
      </w:r>
      <w:r w:rsidR="00B15AEB" w:rsidRPr="005C4570">
        <w:rPr>
          <w:rFonts w:ascii="Arial" w:hAnsi="Arial" w:cs="Arial"/>
          <w:sz w:val="24"/>
          <w:szCs w:val="24"/>
        </w:rPr>
        <w:t xml:space="preserve"> </w:t>
      </w:r>
      <w:r w:rsidR="00B15AEB" w:rsidRPr="005C4570">
        <w:rPr>
          <w:rFonts w:ascii="Arial" w:hAnsi="Arial" w:cs="Arial"/>
          <w:color w:val="000000"/>
          <w:sz w:val="24"/>
          <w:szCs w:val="24"/>
          <w:shd w:val="clear" w:color="auto" w:fill="FFFFFF"/>
        </w:rPr>
        <w:t>ressalte-se que, em relação às qualificações técnica e econômico-financeira, a Administração deve exigi-las conforme a necessidade. Há várias indagações a respeito de quando se deve exigir, mas, não há uma “receita pronta”. Por outro lado, deve-se ponderar a exigência para que não se configure restrição de participação. A despeito disso, já em 1988, o Constituinte tomou a precaução de não haver restrição de participação em licitação ao mencionar:</w:t>
      </w:r>
    </w:p>
    <w:p w14:paraId="5F916482" w14:textId="77777777" w:rsidR="005C4570" w:rsidRPr="005C4570" w:rsidRDefault="005C4570" w:rsidP="005C4570">
      <w:pPr>
        <w:pStyle w:val="PargrafodaLista"/>
        <w:rPr>
          <w:rFonts w:ascii="Arial" w:hAnsi="Arial" w:cs="Arial"/>
          <w:sz w:val="24"/>
          <w:szCs w:val="24"/>
        </w:rPr>
      </w:pPr>
    </w:p>
    <w:p w14:paraId="1B3BC8C1" w14:textId="77777777" w:rsidR="005C4570" w:rsidRPr="005C4570" w:rsidRDefault="005C4570" w:rsidP="005C4570">
      <w:pPr>
        <w:pStyle w:val="PargrafodaLista"/>
        <w:tabs>
          <w:tab w:val="left" w:pos="904"/>
        </w:tabs>
        <w:spacing w:line="271" w:lineRule="auto"/>
        <w:ind w:left="201" w:right="538" w:firstLine="0"/>
        <w:rPr>
          <w:rFonts w:ascii="Arial" w:hAnsi="Arial" w:cs="Arial"/>
          <w:sz w:val="24"/>
          <w:szCs w:val="24"/>
        </w:rPr>
      </w:pPr>
    </w:p>
    <w:p w14:paraId="3A1EC80C" w14:textId="77777777" w:rsidR="00B15AEB" w:rsidRPr="00B15AEB" w:rsidRDefault="00B15AEB" w:rsidP="00B15AEB">
      <w:pPr>
        <w:pStyle w:val="PargrafodaLista"/>
        <w:rPr>
          <w:sz w:val="24"/>
        </w:rPr>
      </w:pPr>
    </w:p>
    <w:p w14:paraId="4D15E389" w14:textId="77777777" w:rsidR="00B15AEB" w:rsidRPr="005C4570" w:rsidRDefault="00B15AEB" w:rsidP="005C4570">
      <w:pPr>
        <w:pStyle w:val="NormalWeb"/>
        <w:shd w:val="clear" w:color="auto" w:fill="FFFFFF"/>
        <w:spacing w:before="0" w:beforeAutospacing="0"/>
        <w:ind w:left="3261" w:right="569"/>
        <w:jc w:val="both"/>
        <w:rPr>
          <w:rFonts w:ascii="Nunito Sans" w:hAnsi="Nunito Sans"/>
          <w:color w:val="7A7A7A"/>
          <w:sz w:val="22"/>
          <w:szCs w:val="22"/>
        </w:rPr>
      </w:pPr>
      <w:r w:rsidRPr="005C4570">
        <w:rPr>
          <w:rFonts w:ascii="Arial" w:hAnsi="Arial" w:cs="Arial"/>
          <w:color w:val="000000"/>
          <w:sz w:val="22"/>
          <w:szCs w:val="22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14:paraId="7831162A" w14:textId="53262253" w:rsidR="00B15AEB" w:rsidRPr="005C4570" w:rsidRDefault="00B15AEB" w:rsidP="005C4570">
      <w:pPr>
        <w:pStyle w:val="NormalWeb"/>
        <w:shd w:val="clear" w:color="auto" w:fill="FFFFFF"/>
        <w:spacing w:before="0" w:beforeAutospacing="0"/>
        <w:ind w:left="3261" w:right="569"/>
        <w:jc w:val="both"/>
        <w:rPr>
          <w:rFonts w:ascii="Nunito Sans" w:hAnsi="Nunito Sans"/>
          <w:color w:val="7A7A7A"/>
          <w:sz w:val="22"/>
          <w:szCs w:val="22"/>
        </w:rPr>
      </w:pPr>
      <w:r w:rsidRPr="005C4570">
        <w:rPr>
          <w:rFonts w:ascii="Arial" w:hAnsi="Arial" w:cs="Arial"/>
          <w:color w:val="000000"/>
          <w:sz w:val="22"/>
          <w:szCs w:val="22"/>
        </w:rPr>
        <w:t> XXI –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 </w:t>
      </w:r>
      <w:r w:rsidRPr="005C4570">
        <w:rPr>
          <w:rStyle w:val="Forte"/>
          <w:rFonts w:ascii="Arial" w:hAnsi="Arial" w:cs="Arial"/>
          <w:color w:val="000000"/>
          <w:sz w:val="22"/>
          <w:szCs w:val="22"/>
        </w:rPr>
        <w:t>o qual somente permitirá as exigências de qualificação técnica e econômica indispensáveis à garantia do cumprimento das obrigações. </w:t>
      </w:r>
      <w:r w:rsidRPr="005C4570">
        <w:rPr>
          <w:rFonts w:ascii="Arial" w:hAnsi="Arial" w:cs="Arial"/>
          <w:color w:val="000000"/>
          <w:sz w:val="22"/>
          <w:szCs w:val="22"/>
        </w:rPr>
        <w:t>(grifo nosso).</w:t>
      </w:r>
    </w:p>
    <w:p w14:paraId="0E26394F" w14:textId="74F3D45D" w:rsidR="00510DEA" w:rsidRPr="00004E2F" w:rsidRDefault="00412289" w:rsidP="00265FBE">
      <w:pPr>
        <w:pStyle w:val="PargrafodaLista"/>
        <w:numPr>
          <w:ilvl w:val="0"/>
          <w:numId w:val="1"/>
        </w:numPr>
        <w:tabs>
          <w:tab w:val="left" w:pos="904"/>
        </w:tabs>
        <w:spacing w:before="216" w:line="271" w:lineRule="auto"/>
        <w:ind w:left="201" w:right="538" w:firstLine="0"/>
        <w:rPr>
          <w:sz w:val="24"/>
          <w:szCs w:val="24"/>
        </w:rPr>
      </w:pPr>
      <w:r>
        <w:rPr>
          <w:sz w:val="24"/>
        </w:rPr>
        <w:t xml:space="preserve"> </w:t>
      </w:r>
      <w:r w:rsidR="005C4570" w:rsidRPr="00004E2F">
        <w:rPr>
          <w:rFonts w:ascii="Arial" w:hAnsi="Arial" w:cs="Arial"/>
          <w:color w:val="000000"/>
          <w:sz w:val="24"/>
          <w:szCs w:val="24"/>
          <w:shd w:val="clear" w:color="auto" w:fill="FFFFFF"/>
        </w:rPr>
        <w:t>Inclusive, há previsão no Manual de Licitações e Contratos do Tribunal de Contas da União, que estabelece:</w:t>
      </w:r>
    </w:p>
    <w:p w14:paraId="253DFB78" w14:textId="3419C9D0" w:rsidR="00004E2F" w:rsidRPr="00004E2F" w:rsidRDefault="00004E2F" w:rsidP="00004E2F">
      <w:pPr>
        <w:pStyle w:val="PargrafodaLista"/>
        <w:tabs>
          <w:tab w:val="left" w:pos="904"/>
        </w:tabs>
        <w:spacing w:before="216" w:line="271" w:lineRule="auto"/>
        <w:ind w:left="3261" w:right="538" w:firstLine="0"/>
        <w:rPr>
          <w:rFonts w:ascii="Arial" w:hAnsi="Arial" w:cs="Arial"/>
          <w:color w:val="000000"/>
          <w:shd w:val="clear" w:color="auto" w:fill="FFFFFF"/>
        </w:rPr>
      </w:pPr>
      <w:r w:rsidRPr="00004E2F">
        <w:rPr>
          <w:rFonts w:ascii="Arial" w:hAnsi="Arial" w:cs="Arial"/>
          <w:color w:val="000000"/>
          <w:shd w:val="clear" w:color="auto" w:fill="FFFFFF"/>
        </w:rPr>
        <w:t>“É dever da Administração, ao realizar procedimentos licitatórios, exigir documentos de habilitação compatíveis com o ramo do objeto licitado, </w:t>
      </w:r>
      <w:r w:rsidRPr="00004E2F">
        <w:rPr>
          <w:rStyle w:val="Forte"/>
          <w:rFonts w:ascii="Arial" w:hAnsi="Arial" w:cs="Arial"/>
          <w:color w:val="000000"/>
          <w:shd w:val="clear" w:color="auto" w:fill="FFFFFF"/>
        </w:rPr>
        <w:t>especialmente aqueles que comprovem a qualificação técnica e a capacidade econômico-financeira</w:t>
      </w:r>
      <w:r w:rsidRPr="00004E2F">
        <w:rPr>
          <w:rFonts w:ascii="Arial" w:hAnsi="Arial" w:cs="Arial"/>
          <w:color w:val="000000"/>
          <w:shd w:val="clear" w:color="auto" w:fill="FFFFFF"/>
        </w:rPr>
        <w:t xml:space="preserve"> para participar de </w:t>
      </w:r>
      <w:r w:rsidRPr="00004E2F">
        <w:rPr>
          <w:rFonts w:ascii="Arial" w:hAnsi="Arial" w:cs="Arial"/>
          <w:color w:val="000000"/>
          <w:shd w:val="clear" w:color="auto" w:fill="FFFFFF"/>
        </w:rPr>
        <w:lastRenderedPageBreak/>
        <w:t>licitação na Administração Pública. As exigências não podem ultrapassar os limites da razoabilidade e estabelecer cláusulas desnecessárias e restritivas ao caráter competitivo. Devem restringir-se apenas ao necessário para cumprimento do objeto licitado.” (4º edição, página 332). (grifo nosso).</w:t>
      </w:r>
    </w:p>
    <w:p w14:paraId="6A67EF81" w14:textId="77777777" w:rsidR="00004E2F" w:rsidRDefault="00004E2F" w:rsidP="00004E2F">
      <w:pPr>
        <w:pStyle w:val="PargrafodaLista"/>
        <w:tabs>
          <w:tab w:val="left" w:pos="904"/>
        </w:tabs>
        <w:spacing w:before="216" w:line="271" w:lineRule="auto"/>
        <w:ind w:left="3261" w:right="538" w:firstLine="0"/>
      </w:pPr>
    </w:p>
    <w:p w14:paraId="5060640D" w14:textId="59E812CA" w:rsidR="00004E2F" w:rsidRPr="00004E2F" w:rsidRDefault="00004E2F" w:rsidP="00004E2F">
      <w:pPr>
        <w:pStyle w:val="PargrafodaLista"/>
        <w:numPr>
          <w:ilvl w:val="0"/>
          <w:numId w:val="1"/>
        </w:numPr>
        <w:tabs>
          <w:tab w:val="left" w:pos="198"/>
          <w:tab w:val="left" w:pos="900"/>
        </w:tabs>
        <w:spacing w:line="271" w:lineRule="auto"/>
        <w:ind w:left="198" w:right="528" w:hanging="4"/>
        <w:rPr>
          <w:sz w:val="24"/>
          <w:szCs w:val="24"/>
        </w:rPr>
      </w:pPr>
      <w:r w:rsidRPr="00004E2F">
        <w:rPr>
          <w:rFonts w:ascii="Arial" w:hAnsi="Arial" w:cs="Arial"/>
          <w:color w:val="000000"/>
          <w:sz w:val="24"/>
          <w:szCs w:val="24"/>
          <w:shd w:val="clear" w:color="auto" w:fill="FFFFFF"/>
        </w:rPr>
        <w:t>Então, quando se tratar de habilitação técnica e econômico-financeira, não obstante estejam previstas no rol de habilitações do artigo 27 da lei 8.666/93, é preciso que se verifique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04E2F">
        <w:rPr>
          <w:rFonts w:ascii="Arial" w:hAnsi="Arial" w:cs="Arial"/>
          <w:color w:val="000000"/>
          <w:sz w:val="24"/>
          <w:szCs w:val="24"/>
          <w:shd w:val="clear" w:color="auto" w:fill="FFFFFF"/>
        </w:rPr>
        <w:t>a viabilidade da exigência, para que não se restrinja participação.</w:t>
      </w:r>
    </w:p>
    <w:p w14:paraId="61B69017" w14:textId="77777777" w:rsidR="00004E2F" w:rsidRPr="00004E2F" w:rsidRDefault="00004E2F" w:rsidP="00004E2F">
      <w:pPr>
        <w:pStyle w:val="PargrafodaLista"/>
        <w:tabs>
          <w:tab w:val="left" w:pos="198"/>
          <w:tab w:val="left" w:pos="900"/>
        </w:tabs>
        <w:spacing w:line="271" w:lineRule="auto"/>
        <w:ind w:right="528" w:firstLine="0"/>
        <w:rPr>
          <w:sz w:val="24"/>
          <w:szCs w:val="24"/>
        </w:rPr>
      </w:pPr>
    </w:p>
    <w:p w14:paraId="754913B8" w14:textId="09F151B6" w:rsidR="00510DEA" w:rsidRPr="00237AA6" w:rsidRDefault="00004E2F" w:rsidP="002E3631">
      <w:pPr>
        <w:pStyle w:val="PargrafodaLista"/>
        <w:numPr>
          <w:ilvl w:val="0"/>
          <w:numId w:val="1"/>
        </w:numPr>
        <w:tabs>
          <w:tab w:val="left" w:pos="198"/>
          <w:tab w:val="left" w:pos="900"/>
        </w:tabs>
        <w:spacing w:before="28" w:line="271" w:lineRule="auto"/>
        <w:ind w:left="198" w:right="528" w:hanging="4"/>
        <w:rPr>
          <w:rFonts w:ascii="Arial" w:hAnsi="Arial" w:cs="Arial"/>
        </w:rPr>
      </w:pPr>
      <w:r w:rsidRPr="00237AA6">
        <w:rPr>
          <w:rFonts w:ascii="Arial" w:hAnsi="Arial" w:cs="Arial"/>
          <w:sz w:val="24"/>
          <w:szCs w:val="24"/>
        </w:rPr>
        <w:t>Neste sentido, observando as questões apresantadas acima, e com a análise da Procuradoria deste Município, as exigências requeridas pela impugnante não se fizer</w:t>
      </w:r>
      <w:r w:rsidR="00412289">
        <w:rPr>
          <w:rFonts w:ascii="Arial" w:hAnsi="Arial" w:cs="Arial"/>
          <w:sz w:val="24"/>
          <w:szCs w:val="24"/>
        </w:rPr>
        <w:t>a</w:t>
      </w:r>
      <w:r w:rsidRPr="00237AA6">
        <w:rPr>
          <w:rFonts w:ascii="Arial" w:hAnsi="Arial" w:cs="Arial"/>
          <w:sz w:val="24"/>
          <w:szCs w:val="24"/>
        </w:rPr>
        <w:t xml:space="preserve">m constar no Edital. </w:t>
      </w:r>
    </w:p>
    <w:p w14:paraId="6CE19C0A" w14:textId="77777777" w:rsidR="00004E2F" w:rsidRPr="00237AA6" w:rsidRDefault="00004E2F" w:rsidP="00237AA6">
      <w:pPr>
        <w:tabs>
          <w:tab w:val="left" w:pos="198"/>
          <w:tab w:val="left" w:pos="900"/>
        </w:tabs>
        <w:spacing w:before="28" w:line="271" w:lineRule="auto"/>
        <w:ind w:right="528"/>
        <w:rPr>
          <w:rFonts w:ascii="Arial" w:hAnsi="Arial" w:cs="Arial"/>
        </w:rPr>
      </w:pPr>
    </w:p>
    <w:p w14:paraId="79D27258" w14:textId="77777777" w:rsidR="00510DEA" w:rsidRPr="00237AA6" w:rsidRDefault="00412289" w:rsidP="00004E2F">
      <w:pPr>
        <w:pStyle w:val="PargrafodaLista"/>
        <w:numPr>
          <w:ilvl w:val="0"/>
          <w:numId w:val="1"/>
        </w:numPr>
        <w:tabs>
          <w:tab w:val="left" w:pos="198"/>
          <w:tab w:val="left" w:pos="904"/>
        </w:tabs>
        <w:spacing w:line="268" w:lineRule="auto"/>
        <w:ind w:left="198" w:right="538" w:hanging="4"/>
        <w:rPr>
          <w:rFonts w:ascii="Arial" w:hAnsi="Arial" w:cs="Arial"/>
          <w:sz w:val="24"/>
        </w:rPr>
      </w:pPr>
      <w:r w:rsidRPr="00237AA6">
        <w:rPr>
          <w:rFonts w:ascii="Arial" w:hAnsi="Arial" w:cs="Arial"/>
          <w:sz w:val="24"/>
        </w:rPr>
        <w:t>Por fim, nota-se fulcro das irresignações, as quais pela fragilidade de seus fundamentos,</w:t>
      </w:r>
      <w:r w:rsidRPr="00237AA6">
        <w:rPr>
          <w:rFonts w:ascii="Arial" w:hAnsi="Arial" w:cs="Arial"/>
          <w:spacing w:val="40"/>
          <w:sz w:val="24"/>
        </w:rPr>
        <w:t xml:space="preserve"> </w:t>
      </w:r>
      <w:r w:rsidRPr="00237AA6">
        <w:rPr>
          <w:rFonts w:ascii="Arial" w:hAnsi="Arial" w:cs="Arial"/>
          <w:sz w:val="24"/>
        </w:rPr>
        <w:t>tão somente revelam a vontade subjetiva da impugnante em reformular as condições do Edital, impondo ao</w:t>
      </w:r>
      <w:r w:rsidRPr="00237AA6">
        <w:rPr>
          <w:rFonts w:ascii="Arial" w:hAnsi="Arial" w:cs="Arial"/>
          <w:spacing w:val="-4"/>
          <w:sz w:val="24"/>
        </w:rPr>
        <w:t xml:space="preserve"> </w:t>
      </w:r>
      <w:r w:rsidRPr="00237AA6">
        <w:rPr>
          <w:rFonts w:ascii="Arial" w:hAnsi="Arial" w:cs="Arial"/>
          <w:sz w:val="24"/>
        </w:rPr>
        <w:t>presente certame condições que</w:t>
      </w:r>
      <w:r w:rsidRPr="00237AA6">
        <w:rPr>
          <w:rFonts w:ascii="Arial" w:hAnsi="Arial" w:cs="Arial"/>
          <w:spacing w:val="-2"/>
          <w:sz w:val="24"/>
        </w:rPr>
        <w:t xml:space="preserve"> </w:t>
      </w:r>
      <w:r w:rsidRPr="00237AA6">
        <w:rPr>
          <w:rFonts w:ascii="Arial" w:hAnsi="Arial" w:cs="Arial"/>
          <w:sz w:val="24"/>
        </w:rPr>
        <w:t>melhor “Ihe</w:t>
      </w:r>
      <w:r w:rsidRPr="00237AA6">
        <w:rPr>
          <w:rFonts w:ascii="Arial" w:hAnsi="Arial" w:cs="Arial"/>
          <w:spacing w:val="-1"/>
          <w:sz w:val="24"/>
        </w:rPr>
        <w:t xml:space="preserve"> </w:t>
      </w:r>
      <w:r w:rsidRPr="00237AA6">
        <w:rPr>
          <w:rFonts w:ascii="Arial" w:hAnsi="Arial" w:cs="Arial"/>
          <w:sz w:val="24"/>
        </w:rPr>
        <w:t>atendem”, sem,</w:t>
      </w:r>
      <w:r w:rsidRPr="00237AA6">
        <w:rPr>
          <w:rFonts w:ascii="Arial" w:hAnsi="Arial" w:cs="Arial"/>
          <w:spacing w:val="-1"/>
          <w:sz w:val="24"/>
        </w:rPr>
        <w:t xml:space="preserve"> </w:t>
      </w:r>
      <w:r w:rsidRPr="00237AA6">
        <w:rPr>
          <w:rFonts w:ascii="Arial" w:hAnsi="Arial" w:cs="Arial"/>
          <w:sz w:val="24"/>
        </w:rPr>
        <w:t>contudo, atentar-se às disposições legais e às regras editalícias, razão pela qual devem ser afastadas as pretensões e negado o provimento</w:t>
      </w:r>
      <w:r w:rsidRPr="00237AA6">
        <w:rPr>
          <w:rFonts w:ascii="Arial" w:hAnsi="Arial" w:cs="Arial"/>
          <w:spacing w:val="27"/>
          <w:sz w:val="24"/>
        </w:rPr>
        <w:t xml:space="preserve"> </w:t>
      </w:r>
      <w:r w:rsidRPr="00237AA6">
        <w:rPr>
          <w:rFonts w:ascii="Arial" w:hAnsi="Arial" w:cs="Arial"/>
          <w:sz w:val="24"/>
        </w:rPr>
        <w:t>do pedido de impugnação formulado.</w:t>
      </w:r>
    </w:p>
    <w:p w14:paraId="4E95F043" w14:textId="77777777" w:rsidR="00237AA6" w:rsidRPr="00237AA6" w:rsidRDefault="00237AA6" w:rsidP="00237AA6">
      <w:pPr>
        <w:tabs>
          <w:tab w:val="left" w:pos="284"/>
          <w:tab w:val="left" w:pos="904"/>
        </w:tabs>
        <w:spacing w:line="268" w:lineRule="auto"/>
        <w:ind w:right="538"/>
        <w:rPr>
          <w:rFonts w:ascii="Arial" w:hAnsi="Arial" w:cs="Arial"/>
          <w:b/>
          <w:bCs/>
          <w:sz w:val="24"/>
        </w:rPr>
      </w:pPr>
    </w:p>
    <w:p w14:paraId="0D2EFDEF" w14:textId="29D656D9" w:rsidR="00237AA6" w:rsidRPr="00237AA6" w:rsidRDefault="00237AA6" w:rsidP="00237AA6">
      <w:pPr>
        <w:tabs>
          <w:tab w:val="left" w:pos="284"/>
          <w:tab w:val="left" w:pos="904"/>
        </w:tabs>
        <w:spacing w:line="268" w:lineRule="auto"/>
        <w:ind w:left="198" w:right="538"/>
        <w:rPr>
          <w:rFonts w:ascii="Arial" w:hAnsi="Arial" w:cs="Arial"/>
          <w:b/>
          <w:bCs/>
          <w:sz w:val="24"/>
        </w:rPr>
      </w:pPr>
      <w:r w:rsidRPr="00237AA6">
        <w:rPr>
          <w:rFonts w:ascii="Arial" w:hAnsi="Arial" w:cs="Arial"/>
          <w:b/>
          <w:bCs/>
          <w:sz w:val="24"/>
        </w:rPr>
        <w:t xml:space="preserve">V.     </w:t>
      </w:r>
      <w:r w:rsidRPr="00237AA6">
        <w:rPr>
          <w:rFonts w:ascii="Arial" w:hAnsi="Arial" w:cs="Arial"/>
          <w:b/>
          <w:bCs/>
          <w:sz w:val="24"/>
        </w:rPr>
        <w:tab/>
        <w:t>DA DECISÃO</w:t>
      </w:r>
    </w:p>
    <w:p w14:paraId="747D6543" w14:textId="77777777" w:rsidR="00237AA6" w:rsidRPr="00237AA6" w:rsidRDefault="00237AA6" w:rsidP="00237AA6">
      <w:pPr>
        <w:tabs>
          <w:tab w:val="left" w:pos="284"/>
          <w:tab w:val="left" w:pos="904"/>
        </w:tabs>
        <w:spacing w:line="268" w:lineRule="auto"/>
        <w:ind w:left="198" w:right="538"/>
        <w:rPr>
          <w:sz w:val="24"/>
        </w:rPr>
      </w:pPr>
    </w:p>
    <w:p w14:paraId="6DEBF3B5" w14:textId="77777777" w:rsidR="00237AA6" w:rsidRDefault="00237AA6" w:rsidP="00237AA6">
      <w:pPr>
        <w:pStyle w:val="Corpodetexto"/>
        <w:spacing w:line="271" w:lineRule="auto"/>
        <w:ind w:left="210" w:right="427" w:hanging="3"/>
        <w:jc w:val="both"/>
        <w:rPr>
          <w:rFonts w:ascii="Arial" w:hAnsi="Arial" w:cs="Arial"/>
        </w:rPr>
      </w:pPr>
      <w:r w:rsidRPr="00237AA6">
        <w:rPr>
          <w:rFonts w:ascii="Arial" w:hAnsi="Arial" w:cs="Arial"/>
        </w:rPr>
        <w:t>Isto</w:t>
      </w:r>
      <w:r w:rsidRPr="00237AA6">
        <w:rPr>
          <w:rFonts w:ascii="Arial" w:hAnsi="Arial" w:cs="Arial"/>
          <w:spacing w:val="26"/>
        </w:rPr>
        <w:t xml:space="preserve"> </w:t>
      </w:r>
      <w:r w:rsidRPr="00237AA6">
        <w:rPr>
          <w:rFonts w:ascii="Arial" w:hAnsi="Arial" w:cs="Arial"/>
        </w:rPr>
        <w:t>posto,</w:t>
      </w:r>
      <w:r w:rsidRPr="00237AA6">
        <w:rPr>
          <w:rFonts w:ascii="Arial" w:hAnsi="Arial" w:cs="Arial"/>
          <w:spacing w:val="28"/>
        </w:rPr>
        <w:t xml:space="preserve"> </w:t>
      </w:r>
      <w:r w:rsidRPr="00237AA6">
        <w:rPr>
          <w:rFonts w:ascii="Arial" w:hAnsi="Arial" w:cs="Arial"/>
        </w:rPr>
        <w:t>conheço</w:t>
      </w:r>
      <w:r w:rsidRPr="00237AA6">
        <w:rPr>
          <w:rFonts w:ascii="Arial" w:hAnsi="Arial" w:cs="Arial"/>
          <w:spacing w:val="32"/>
        </w:rPr>
        <w:t xml:space="preserve"> </w:t>
      </w:r>
      <w:r w:rsidRPr="00237AA6">
        <w:rPr>
          <w:rFonts w:ascii="Arial" w:hAnsi="Arial" w:cs="Arial"/>
        </w:rPr>
        <w:t>da</w:t>
      </w:r>
      <w:r w:rsidRPr="00237AA6">
        <w:rPr>
          <w:rFonts w:ascii="Arial" w:hAnsi="Arial" w:cs="Arial"/>
          <w:spacing w:val="19"/>
        </w:rPr>
        <w:t xml:space="preserve"> </w:t>
      </w:r>
      <w:r w:rsidRPr="00237AA6">
        <w:rPr>
          <w:rFonts w:ascii="Arial" w:hAnsi="Arial" w:cs="Arial"/>
        </w:rPr>
        <w:t>impugnação</w:t>
      </w:r>
      <w:r w:rsidRPr="00237AA6">
        <w:rPr>
          <w:rFonts w:ascii="Arial" w:hAnsi="Arial" w:cs="Arial"/>
          <w:spacing w:val="40"/>
        </w:rPr>
        <w:t xml:space="preserve"> </w:t>
      </w:r>
      <w:r w:rsidRPr="00237AA6">
        <w:rPr>
          <w:rFonts w:ascii="Arial" w:hAnsi="Arial" w:cs="Arial"/>
        </w:rPr>
        <w:t>apresentada</w:t>
      </w:r>
      <w:r w:rsidRPr="00237AA6">
        <w:rPr>
          <w:rFonts w:ascii="Arial" w:hAnsi="Arial" w:cs="Arial"/>
          <w:spacing w:val="39"/>
        </w:rPr>
        <w:t xml:space="preserve"> </w:t>
      </w:r>
      <w:r w:rsidRPr="00237AA6">
        <w:rPr>
          <w:rFonts w:ascii="Arial" w:hAnsi="Arial" w:cs="Arial"/>
        </w:rPr>
        <w:t>pela</w:t>
      </w:r>
      <w:r w:rsidRPr="00237AA6">
        <w:rPr>
          <w:rFonts w:ascii="Arial" w:hAnsi="Arial" w:cs="Arial"/>
          <w:spacing w:val="26"/>
        </w:rPr>
        <w:t xml:space="preserve"> </w:t>
      </w:r>
      <w:r w:rsidRPr="00237AA6">
        <w:rPr>
          <w:rFonts w:ascii="Arial" w:hAnsi="Arial" w:cs="Arial"/>
        </w:rPr>
        <w:t>empresa</w:t>
      </w:r>
      <w:r w:rsidRPr="00237AA6">
        <w:rPr>
          <w:rFonts w:ascii="Arial" w:hAnsi="Arial" w:cs="Arial"/>
          <w:spacing w:val="30"/>
        </w:rPr>
        <w:t xml:space="preserve"> </w:t>
      </w:r>
      <w:r w:rsidRPr="00237AA6">
        <w:rPr>
          <w:rFonts w:ascii="Arial" w:hAnsi="Arial" w:cs="Arial"/>
        </w:rPr>
        <w:t>NUTRYENERGE REFEIÇÕES COLETIVAS LTDA., para, no</w:t>
      </w:r>
      <w:r w:rsidRPr="00237AA6">
        <w:rPr>
          <w:rFonts w:ascii="Arial" w:hAnsi="Arial" w:cs="Arial"/>
          <w:spacing w:val="-6"/>
        </w:rPr>
        <w:t xml:space="preserve"> </w:t>
      </w:r>
      <w:r w:rsidRPr="00237AA6">
        <w:rPr>
          <w:rFonts w:ascii="Arial" w:hAnsi="Arial" w:cs="Arial"/>
        </w:rPr>
        <w:t>mérito, negar-lhe provimento, nos termos da</w:t>
      </w:r>
      <w:r w:rsidRPr="00237AA6">
        <w:rPr>
          <w:rFonts w:ascii="Arial" w:hAnsi="Arial" w:cs="Arial"/>
          <w:spacing w:val="-8"/>
        </w:rPr>
        <w:t xml:space="preserve"> </w:t>
      </w:r>
      <w:r w:rsidRPr="00237AA6">
        <w:rPr>
          <w:rFonts w:ascii="Arial" w:hAnsi="Arial" w:cs="Arial"/>
        </w:rPr>
        <w:t>legislação pertinente.</w:t>
      </w:r>
    </w:p>
    <w:p w14:paraId="3B581321" w14:textId="77777777" w:rsidR="00237AA6" w:rsidRDefault="00237AA6" w:rsidP="00237AA6">
      <w:pPr>
        <w:pStyle w:val="Corpodetexto"/>
        <w:spacing w:line="271" w:lineRule="auto"/>
        <w:ind w:left="210" w:right="427" w:hanging="3"/>
        <w:jc w:val="both"/>
        <w:rPr>
          <w:rFonts w:ascii="Arial" w:hAnsi="Arial" w:cs="Arial"/>
        </w:rPr>
      </w:pPr>
    </w:p>
    <w:p w14:paraId="0FCEE482" w14:textId="77777777" w:rsidR="00237AA6" w:rsidRDefault="00237AA6" w:rsidP="00237AA6">
      <w:pPr>
        <w:pStyle w:val="Corpodetexto"/>
        <w:spacing w:line="271" w:lineRule="auto"/>
        <w:ind w:left="210" w:right="427" w:hanging="3"/>
        <w:jc w:val="both"/>
        <w:rPr>
          <w:rFonts w:ascii="Arial" w:hAnsi="Arial" w:cs="Arial"/>
        </w:rPr>
      </w:pPr>
    </w:p>
    <w:p w14:paraId="24C2E7F7" w14:textId="7230BDC9" w:rsidR="00237AA6" w:rsidRPr="00237AA6" w:rsidRDefault="00237AA6" w:rsidP="00237AA6">
      <w:pPr>
        <w:ind w:right="427"/>
        <w:jc w:val="right"/>
        <w:rPr>
          <w:rFonts w:ascii="Arial" w:hAnsi="Arial" w:cs="Arial"/>
          <w:sz w:val="24"/>
          <w:szCs w:val="24"/>
          <w:lang w:val="pt-BR"/>
        </w:rPr>
      </w:pPr>
      <w:r w:rsidRPr="00237AA6">
        <w:rPr>
          <w:rFonts w:ascii="Arial" w:hAnsi="Arial" w:cs="Arial"/>
          <w:sz w:val="24"/>
          <w:szCs w:val="24"/>
        </w:rPr>
        <w:t xml:space="preserve">Niterói, em 01 de novembro de 2023. </w:t>
      </w:r>
    </w:p>
    <w:p w14:paraId="6449A68D" w14:textId="77777777" w:rsidR="00237AA6" w:rsidRPr="00237AA6" w:rsidRDefault="00237AA6" w:rsidP="00237AA6">
      <w:pPr>
        <w:ind w:left="55"/>
        <w:jc w:val="both"/>
        <w:rPr>
          <w:rFonts w:ascii="Arial" w:hAnsi="Arial" w:cs="Arial"/>
          <w:sz w:val="24"/>
          <w:szCs w:val="24"/>
        </w:rPr>
      </w:pPr>
      <w:r w:rsidRPr="00237AA6">
        <w:rPr>
          <w:rFonts w:ascii="Arial" w:hAnsi="Arial" w:cs="Arial"/>
          <w:sz w:val="24"/>
          <w:szCs w:val="24"/>
        </w:rPr>
        <w:t xml:space="preserve"> </w:t>
      </w:r>
    </w:p>
    <w:p w14:paraId="7887556C" w14:textId="77777777" w:rsidR="00237AA6" w:rsidRPr="00237AA6" w:rsidRDefault="00237AA6" w:rsidP="00237AA6">
      <w:pPr>
        <w:ind w:left="848" w:right="845"/>
        <w:jc w:val="center"/>
        <w:rPr>
          <w:rFonts w:ascii="Arial" w:hAnsi="Arial" w:cs="Arial"/>
          <w:sz w:val="24"/>
          <w:szCs w:val="24"/>
        </w:rPr>
      </w:pPr>
    </w:p>
    <w:p w14:paraId="7AE50724" w14:textId="77777777" w:rsidR="00237AA6" w:rsidRPr="00237AA6" w:rsidRDefault="00237AA6" w:rsidP="00237AA6">
      <w:pPr>
        <w:ind w:left="848" w:right="845"/>
        <w:jc w:val="center"/>
        <w:rPr>
          <w:rFonts w:ascii="Arial" w:hAnsi="Arial" w:cs="Arial"/>
          <w:sz w:val="24"/>
          <w:szCs w:val="24"/>
        </w:rPr>
      </w:pPr>
    </w:p>
    <w:p w14:paraId="03896E1A" w14:textId="77777777" w:rsidR="00237AA6" w:rsidRPr="00237AA6" w:rsidRDefault="00237AA6" w:rsidP="00237AA6">
      <w:pPr>
        <w:ind w:left="848" w:right="845"/>
        <w:jc w:val="center"/>
        <w:rPr>
          <w:rFonts w:ascii="Arial" w:hAnsi="Arial" w:cs="Arial"/>
          <w:sz w:val="24"/>
          <w:szCs w:val="24"/>
        </w:rPr>
      </w:pPr>
    </w:p>
    <w:p w14:paraId="3F4FFA79" w14:textId="77777777" w:rsidR="00237AA6" w:rsidRPr="00237AA6" w:rsidRDefault="00237AA6" w:rsidP="00237AA6">
      <w:pPr>
        <w:ind w:left="848" w:right="845"/>
        <w:jc w:val="center"/>
        <w:rPr>
          <w:rFonts w:ascii="Arial" w:hAnsi="Arial" w:cs="Arial"/>
          <w:sz w:val="24"/>
          <w:szCs w:val="24"/>
        </w:rPr>
      </w:pPr>
      <w:r w:rsidRPr="00237AA6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3207E68" w14:textId="77777777" w:rsidR="00237AA6" w:rsidRPr="00237AA6" w:rsidRDefault="00237AA6" w:rsidP="00237AA6">
      <w:pPr>
        <w:ind w:left="848" w:right="843"/>
        <w:jc w:val="center"/>
        <w:rPr>
          <w:rFonts w:ascii="Arial" w:hAnsi="Arial" w:cs="Arial"/>
          <w:b/>
          <w:bCs/>
          <w:sz w:val="24"/>
          <w:szCs w:val="24"/>
        </w:rPr>
      </w:pPr>
      <w:r w:rsidRPr="00237AA6">
        <w:rPr>
          <w:rFonts w:ascii="Arial" w:hAnsi="Arial" w:cs="Arial"/>
          <w:b/>
          <w:bCs/>
          <w:sz w:val="24"/>
          <w:szCs w:val="24"/>
        </w:rPr>
        <w:t>ELTON TEIXEIRA ROSA DA SILVA</w:t>
      </w:r>
    </w:p>
    <w:p w14:paraId="34F970A0" w14:textId="0843EDD4" w:rsidR="00412289" w:rsidRPr="00412289" w:rsidRDefault="00237AA6" w:rsidP="00412289">
      <w:pPr>
        <w:ind w:left="848" w:right="783"/>
        <w:jc w:val="center"/>
        <w:rPr>
          <w:rFonts w:ascii="Arial" w:hAnsi="Arial" w:cs="Arial"/>
          <w:sz w:val="24"/>
          <w:szCs w:val="24"/>
        </w:rPr>
        <w:sectPr w:rsidR="00412289" w:rsidRPr="00412289">
          <w:pgSz w:w="11670" w:h="16260"/>
          <w:pgMar w:top="580" w:right="400" w:bottom="280" w:left="920" w:header="720" w:footer="720" w:gutter="0"/>
          <w:cols w:space="720"/>
        </w:sectPr>
      </w:pPr>
      <w:r w:rsidRPr="00237AA6">
        <w:rPr>
          <w:rFonts w:ascii="Arial" w:hAnsi="Arial" w:cs="Arial"/>
          <w:sz w:val="24"/>
          <w:szCs w:val="24"/>
        </w:rPr>
        <w:t>SECRETÁRIO DE ASSISTÊNCIA SOCIAL E ECONOMIA SOLIDÁRI</w:t>
      </w:r>
      <w:r w:rsidR="00412289">
        <w:rPr>
          <w:rFonts w:ascii="Arial" w:hAnsi="Arial" w:cs="Arial"/>
          <w:sz w:val="24"/>
          <w:szCs w:val="24"/>
        </w:rPr>
        <w:t>A</w:t>
      </w:r>
    </w:p>
    <w:p w14:paraId="6077F0DA" w14:textId="128D5872" w:rsidR="00510DEA" w:rsidRDefault="00510DEA" w:rsidP="00412289">
      <w:pPr>
        <w:pStyle w:val="Corpodetexto"/>
        <w:rPr>
          <w:sz w:val="22"/>
        </w:rPr>
      </w:pPr>
    </w:p>
    <w:sectPr w:rsidR="00510DEA" w:rsidSect="00237AA6">
      <w:pgSz w:w="11600" w:h="16260"/>
      <w:pgMar w:top="480" w:right="360" w:bottom="280" w:left="880" w:header="720" w:footer="720" w:gutter="0"/>
      <w:cols w:num="3" w:space="720" w:equalWidth="0">
        <w:col w:w="1826" w:space="3770"/>
        <w:col w:w="1858" w:space="40"/>
        <w:col w:w="28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769A"/>
    <w:multiLevelType w:val="hybridMultilevel"/>
    <w:tmpl w:val="1CD0BF70"/>
    <w:lvl w:ilvl="0" w:tplc="BCF45F24">
      <w:start w:val="1"/>
      <w:numFmt w:val="decimal"/>
      <w:lvlText w:val="%1."/>
      <w:lvlJc w:val="left"/>
      <w:pPr>
        <w:ind w:left="202" w:hanging="797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4"/>
        <w:sz w:val="24"/>
        <w:szCs w:val="24"/>
        <w:lang w:val="pt-PT" w:eastAsia="en-US" w:bidi="ar-SA"/>
      </w:rPr>
    </w:lvl>
    <w:lvl w:ilvl="1" w:tplc="E1A8A842">
      <w:numFmt w:val="bullet"/>
      <w:lvlText w:val="•"/>
      <w:lvlJc w:val="left"/>
      <w:pPr>
        <w:ind w:left="1214" w:hanging="797"/>
      </w:pPr>
      <w:rPr>
        <w:rFonts w:hint="default"/>
        <w:lang w:val="pt-PT" w:eastAsia="en-US" w:bidi="ar-SA"/>
      </w:rPr>
    </w:lvl>
    <w:lvl w:ilvl="2" w:tplc="5484BA86">
      <w:numFmt w:val="bullet"/>
      <w:lvlText w:val="•"/>
      <w:lvlJc w:val="left"/>
      <w:pPr>
        <w:ind w:left="2228" w:hanging="797"/>
      </w:pPr>
      <w:rPr>
        <w:rFonts w:hint="default"/>
        <w:lang w:val="pt-PT" w:eastAsia="en-US" w:bidi="ar-SA"/>
      </w:rPr>
    </w:lvl>
    <w:lvl w:ilvl="3" w:tplc="1B700DC8">
      <w:numFmt w:val="bullet"/>
      <w:lvlText w:val="•"/>
      <w:lvlJc w:val="left"/>
      <w:pPr>
        <w:ind w:left="3243" w:hanging="797"/>
      </w:pPr>
      <w:rPr>
        <w:rFonts w:hint="default"/>
        <w:lang w:val="pt-PT" w:eastAsia="en-US" w:bidi="ar-SA"/>
      </w:rPr>
    </w:lvl>
    <w:lvl w:ilvl="4" w:tplc="2FF0526E">
      <w:numFmt w:val="bullet"/>
      <w:lvlText w:val="•"/>
      <w:lvlJc w:val="left"/>
      <w:pPr>
        <w:ind w:left="4257" w:hanging="797"/>
      </w:pPr>
      <w:rPr>
        <w:rFonts w:hint="default"/>
        <w:lang w:val="pt-PT" w:eastAsia="en-US" w:bidi="ar-SA"/>
      </w:rPr>
    </w:lvl>
    <w:lvl w:ilvl="5" w:tplc="B45E0D14">
      <w:numFmt w:val="bullet"/>
      <w:lvlText w:val="•"/>
      <w:lvlJc w:val="left"/>
      <w:pPr>
        <w:ind w:left="5272" w:hanging="797"/>
      </w:pPr>
      <w:rPr>
        <w:rFonts w:hint="default"/>
        <w:lang w:val="pt-PT" w:eastAsia="en-US" w:bidi="ar-SA"/>
      </w:rPr>
    </w:lvl>
    <w:lvl w:ilvl="6" w:tplc="3D1A8CAE">
      <w:numFmt w:val="bullet"/>
      <w:lvlText w:val="•"/>
      <w:lvlJc w:val="left"/>
      <w:pPr>
        <w:ind w:left="6286" w:hanging="797"/>
      </w:pPr>
      <w:rPr>
        <w:rFonts w:hint="default"/>
        <w:lang w:val="pt-PT" w:eastAsia="en-US" w:bidi="ar-SA"/>
      </w:rPr>
    </w:lvl>
    <w:lvl w:ilvl="7" w:tplc="6B12187C">
      <w:numFmt w:val="bullet"/>
      <w:lvlText w:val="•"/>
      <w:lvlJc w:val="left"/>
      <w:pPr>
        <w:ind w:left="7300" w:hanging="797"/>
      </w:pPr>
      <w:rPr>
        <w:rFonts w:hint="default"/>
        <w:lang w:val="pt-PT" w:eastAsia="en-US" w:bidi="ar-SA"/>
      </w:rPr>
    </w:lvl>
    <w:lvl w:ilvl="8" w:tplc="B3A2C122">
      <w:numFmt w:val="bullet"/>
      <w:lvlText w:val="•"/>
      <w:lvlJc w:val="left"/>
      <w:pPr>
        <w:ind w:left="8315" w:hanging="797"/>
      </w:pPr>
      <w:rPr>
        <w:rFonts w:hint="default"/>
        <w:lang w:val="pt-PT" w:eastAsia="en-US" w:bidi="ar-SA"/>
      </w:rPr>
    </w:lvl>
  </w:abstractNum>
  <w:abstractNum w:abstractNumId="1" w15:restartNumberingAfterBreak="0">
    <w:nsid w:val="58091A88"/>
    <w:multiLevelType w:val="hybridMultilevel"/>
    <w:tmpl w:val="3DF09160"/>
    <w:lvl w:ilvl="0" w:tplc="CB786BD6">
      <w:start w:val="1"/>
      <w:numFmt w:val="upperRoman"/>
      <w:lvlText w:val="%1."/>
      <w:lvlJc w:val="left"/>
      <w:pPr>
        <w:ind w:left="881" w:hanging="711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71C4E946">
      <w:start w:val="1"/>
      <w:numFmt w:val="lowerLetter"/>
      <w:lvlText w:val="%2)"/>
      <w:lvlJc w:val="left"/>
      <w:pPr>
        <w:ind w:left="954" w:hanging="436"/>
      </w:pPr>
      <w:rPr>
        <w:rFonts w:ascii="Arial" w:eastAsia="Calibri" w:hAnsi="Arial" w:cs="Arial" w:hint="default"/>
        <w:b w:val="0"/>
        <w:bCs w:val="0"/>
        <w:i w:val="0"/>
        <w:iCs w:val="0"/>
        <w:spacing w:val="0"/>
        <w:w w:val="96"/>
        <w:sz w:val="24"/>
        <w:szCs w:val="24"/>
        <w:lang w:val="pt-PT" w:eastAsia="en-US" w:bidi="ar-SA"/>
      </w:rPr>
    </w:lvl>
    <w:lvl w:ilvl="2" w:tplc="F538F8BC">
      <w:numFmt w:val="bullet"/>
      <w:lvlText w:val="•"/>
      <w:lvlJc w:val="left"/>
      <w:pPr>
        <w:ind w:left="1990" w:hanging="436"/>
      </w:pPr>
      <w:rPr>
        <w:rFonts w:hint="default"/>
        <w:lang w:val="pt-PT" w:eastAsia="en-US" w:bidi="ar-SA"/>
      </w:rPr>
    </w:lvl>
    <w:lvl w:ilvl="3" w:tplc="112C03A0">
      <w:numFmt w:val="bullet"/>
      <w:lvlText w:val="•"/>
      <w:lvlJc w:val="left"/>
      <w:pPr>
        <w:ind w:left="3020" w:hanging="436"/>
      </w:pPr>
      <w:rPr>
        <w:rFonts w:hint="default"/>
        <w:lang w:val="pt-PT" w:eastAsia="en-US" w:bidi="ar-SA"/>
      </w:rPr>
    </w:lvl>
    <w:lvl w:ilvl="4" w:tplc="8F22B32A">
      <w:numFmt w:val="bullet"/>
      <w:lvlText w:val="•"/>
      <w:lvlJc w:val="left"/>
      <w:pPr>
        <w:ind w:left="4050" w:hanging="436"/>
      </w:pPr>
      <w:rPr>
        <w:rFonts w:hint="default"/>
        <w:lang w:val="pt-PT" w:eastAsia="en-US" w:bidi="ar-SA"/>
      </w:rPr>
    </w:lvl>
    <w:lvl w:ilvl="5" w:tplc="048E2ED4">
      <w:numFmt w:val="bullet"/>
      <w:lvlText w:val="•"/>
      <w:lvlJc w:val="left"/>
      <w:pPr>
        <w:ind w:left="5080" w:hanging="436"/>
      </w:pPr>
      <w:rPr>
        <w:rFonts w:hint="default"/>
        <w:lang w:val="pt-PT" w:eastAsia="en-US" w:bidi="ar-SA"/>
      </w:rPr>
    </w:lvl>
    <w:lvl w:ilvl="6" w:tplc="04BAC0B8">
      <w:numFmt w:val="bullet"/>
      <w:lvlText w:val="•"/>
      <w:lvlJc w:val="left"/>
      <w:pPr>
        <w:ind w:left="6111" w:hanging="436"/>
      </w:pPr>
      <w:rPr>
        <w:rFonts w:hint="default"/>
        <w:lang w:val="pt-PT" w:eastAsia="en-US" w:bidi="ar-SA"/>
      </w:rPr>
    </w:lvl>
    <w:lvl w:ilvl="7" w:tplc="04A6AE3C">
      <w:numFmt w:val="bullet"/>
      <w:lvlText w:val="•"/>
      <w:lvlJc w:val="left"/>
      <w:pPr>
        <w:ind w:left="7141" w:hanging="436"/>
      </w:pPr>
      <w:rPr>
        <w:rFonts w:hint="default"/>
        <w:lang w:val="pt-PT" w:eastAsia="en-US" w:bidi="ar-SA"/>
      </w:rPr>
    </w:lvl>
    <w:lvl w:ilvl="8" w:tplc="BF30497A">
      <w:numFmt w:val="bullet"/>
      <w:lvlText w:val="•"/>
      <w:lvlJc w:val="left"/>
      <w:pPr>
        <w:ind w:left="8171" w:hanging="436"/>
      </w:pPr>
      <w:rPr>
        <w:rFonts w:hint="default"/>
        <w:lang w:val="pt-PT" w:eastAsia="en-US" w:bidi="ar-SA"/>
      </w:rPr>
    </w:lvl>
  </w:abstractNum>
  <w:num w:numId="1" w16cid:durableId="747463502">
    <w:abstractNumId w:val="0"/>
  </w:num>
  <w:num w:numId="2" w16cid:durableId="458568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EA"/>
    <w:rsid w:val="00004E2F"/>
    <w:rsid w:val="0019634A"/>
    <w:rsid w:val="00237AA6"/>
    <w:rsid w:val="00412289"/>
    <w:rsid w:val="00510DEA"/>
    <w:rsid w:val="005C4570"/>
    <w:rsid w:val="008A347D"/>
    <w:rsid w:val="00AB5195"/>
    <w:rsid w:val="00B1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4027"/>
  <w15:docId w15:val="{41C507ED-E3EF-4D2F-B3AB-B4CCE001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8" w:hanging="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4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15A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B15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Cezar Peixoto de Resende</dc:creator>
  <cp:lastModifiedBy>Concyr Formiga Bernardes</cp:lastModifiedBy>
  <cp:revision>2</cp:revision>
  <cp:lastPrinted>2023-11-01T14:14:00Z</cp:lastPrinted>
  <dcterms:created xsi:type="dcterms:W3CDTF">2023-11-01T14:57:00Z</dcterms:created>
  <dcterms:modified xsi:type="dcterms:W3CDTF">2023-11-01T14:57:00Z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Brother Scanner System : ADS-3600W</vt:lpwstr>
  </property>
  <property fmtid="{D5CDD505-2E9C-101B-9397-08002B2CF9AE}" pid="4" name="LastSaved">
    <vt:filetime>2023-11-01T00:00:00Z</vt:filetime>
  </property>
  <property fmtid="{D5CDD505-2E9C-101B-9397-08002B2CF9AE}" pid="5" name="Producer">
    <vt:lpwstr>Brother Scanner System Image Conversion</vt:lpwstr>
  </property>
</Properties>
</file>